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4B" w:rsidRDefault="0050004B" w:rsidP="0050004B">
      <w:pPr>
        <w:spacing w:before="2280" w:after="0" w:line="240" w:lineRule="auto"/>
        <w:ind w:firstLine="0"/>
        <w:jc w:val="center"/>
        <w:rPr>
          <w:b/>
          <w:color w:val="042B60"/>
          <w:sz w:val="48"/>
          <w:szCs w:val="48"/>
        </w:rPr>
      </w:pPr>
      <w:r>
        <w:rPr>
          <w:b/>
          <w:color w:val="042B60"/>
          <w:sz w:val="48"/>
          <w:szCs w:val="48"/>
        </w:rPr>
        <w:t>P</w:t>
      </w:r>
      <w:r w:rsidRPr="0050004B">
        <w:rPr>
          <w:b/>
          <w:color w:val="042B60"/>
          <w:sz w:val="48"/>
          <w:szCs w:val="48"/>
        </w:rPr>
        <w:t>rzewodnik opracowania</w:t>
      </w:r>
      <w:r w:rsidR="00595970">
        <w:rPr>
          <w:b/>
          <w:color w:val="042B60"/>
          <w:sz w:val="48"/>
          <w:szCs w:val="48"/>
        </w:rPr>
        <w:t xml:space="preserve"> </w:t>
      </w:r>
      <w:r w:rsidRPr="0050004B">
        <w:rPr>
          <w:b/>
          <w:color w:val="042B60"/>
          <w:sz w:val="48"/>
          <w:szCs w:val="48"/>
        </w:rPr>
        <w:t>regulaminu pracy bocznicy kolejowej</w:t>
      </w:r>
    </w:p>
    <w:p w:rsidR="0050004B" w:rsidRDefault="0050004B" w:rsidP="0050004B">
      <w:pPr>
        <w:spacing w:before="2280" w:after="0" w:line="240" w:lineRule="auto"/>
        <w:ind w:firstLine="0"/>
        <w:jc w:val="center"/>
        <w:rPr>
          <w:b/>
          <w:color w:val="042B60"/>
          <w:sz w:val="48"/>
          <w:szCs w:val="48"/>
        </w:rPr>
      </w:pPr>
    </w:p>
    <w:p w:rsidR="00C04A89" w:rsidRPr="00595970" w:rsidRDefault="0050004B" w:rsidP="0050004B">
      <w:pPr>
        <w:spacing w:before="2280" w:after="0" w:line="240" w:lineRule="auto"/>
        <w:ind w:firstLine="0"/>
        <w:jc w:val="center"/>
        <w:rPr>
          <w:color w:val="001341"/>
          <w:sz w:val="10"/>
          <w:szCs w:val="48"/>
        </w:rPr>
      </w:pPr>
      <w:r w:rsidRPr="00595970">
        <w:rPr>
          <w:color w:val="001341"/>
          <w:sz w:val="32"/>
          <w:szCs w:val="48"/>
        </w:rPr>
        <w:t>Departament Monitorowania i Bezpieczeństwa</w:t>
      </w:r>
      <w:r w:rsidR="00C04A89" w:rsidRPr="00595970">
        <w:rPr>
          <w:color w:val="001341"/>
          <w:sz w:val="32"/>
          <w:szCs w:val="48"/>
        </w:rPr>
        <w:br w:type="page"/>
      </w:r>
    </w:p>
    <w:p w:rsidR="0050004B" w:rsidRPr="00595970" w:rsidRDefault="0050004B" w:rsidP="00595970">
      <w:pPr>
        <w:pStyle w:val="Tytu"/>
        <w:rPr>
          <w:color w:val="auto"/>
        </w:rPr>
      </w:pPr>
      <w:r w:rsidRPr="00595970">
        <w:rPr>
          <w:color w:val="auto"/>
        </w:rPr>
        <w:lastRenderedPageBreak/>
        <w:t>Przewodnik opracowania</w:t>
      </w:r>
      <w:r w:rsidR="00595970">
        <w:rPr>
          <w:color w:val="auto"/>
        </w:rPr>
        <w:t xml:space="preserve"> </w:t>
      </w:r>
      <w:r w:rsidRPr="00595970">
        <w:rPr>
          <w:color w:val="auto"/>
        </w:rPr>
        <w:t>regulaminu pracy bocznicy kolejowej</w:t>
      </w:r>
    </w:p>
    <w:p w:rsidR="0050004B" w:rsidRPr="00350FE3" w:rsidRDefault="0050004B" w:rsidP="0050004B">
      <w:pPr>
        <w:pStyle w:val="Nagwek1"/>
        <w:ind w:left="709"/>
        <w:rPr>
          <w:sz w:val="24"/>
        </w:rPr>
      </w:pPr>
      <w:r w:rsidRPr="00350FE3">
        <w:rPr>
          <w:sz w:val="24"/>
        </w:rPr>
        <w:t>W</w:t>
      </w:r>
      <w:bookmarkStart w:id="0" w:name="_GoBack"/>
      <w:bookmarkEnd w:id="0"/>
      <w:r w:rsidRPr="00350FE3">
        <w:rPr>
          <w:sz w:val="24"/>
        </w:rPr>
        <w:t>stęp</w:t>
      </w:r>
    </w:p>
    <w:p w:rsidR="0050004B" w:rsidRPr="00350FE3" w:rsidRDefault="0050004B" w:rsidP="0050004B">
      <w:pPr>
        <w:autoSpaceDE w:val="0"/>
        <w:autoSpaceDN w:val="0"/>
        <w:adjustRightInd w:val="0"/>
        <w:ind w:left="360"/>
        <w:rPr>
          <w:szCs w:val="17"/>
        </w:rPr>
      </w:pPr>
      <w:r w:rsidRPr="00350FE3">
        <w:rPr>
          <w:szCs w:val="17"/>
        </w:rPr>
        <w:t>Na bazie doświadczeń z weryfikacji regulaminów pracy bocznicy kolejowej przedstawiamy zbiór informacji i wskazówek, które mogą okazać się pomocne przy opracowywaniu takich regulaminów. Zastosowanie się do przedstawionych propozycji powinno wyeliminować większość typowych błędów popełnianych podczas tworzenia dokumentów.</w:t>
      </w:r>
    </w:p>
    <w:p w:rsidR="0050004B" w:rsidRPr="00350FE3" w:rsidRDefault="0050004B" w:rsidP="0050004B">
      <w:pPr>
        <w:autoSpaceDE w:val="0"/>
        <w:autoSpaceDN w:val="0"/>
        <w:adjustRightInd w:val="0"/>
        <w:ind w:left="360"/>
        <w:rPr>
          <w:szCs w:val="17"/>
        </w:rPr>
      </w:pPr>
      <w:r w:rsidRPr="00350FE3">
        <w:rPr>
          <w:szCs w:val="17"/>
        </w:rPr>
        <w:t xml:space="preserve">W przewodniku zawarto zarówno ogólne zasady tworzenia regulaminu, szczegółowe dotyczące konkretnych zagadnień oraz sugestie odnośnie treści i formy przedstawienia informacji. </w:t>
      </w:r>
    </w:p>
    <w:p w:rsidR="0050004B" w:rsidRPr="00350FE3" w:rsidRDefault="0050004B" w:rsidP="0050004B">
      <w:pPr>
        <w:autoSpaceDE w:val="0"/>
        <w:autoSpaceDN w:val="0"/>
        <w:adjustRightInd w:val="0"/>
        <w:ind w:left="360"/>
        <w:rPr>
          <w:szCs w:val="17"/>
        </w:rPr>
      </w:pPr>
      <w:r w:rsidRPr="00350FE3">
        <w:rPr>
          <w:szCs w:val="17"/>
        </w:rPr>
        <w:t>Stosowanie niniejszego przewodnika nie jest obligatoryjne i nie stanowi warunku zatwierdzenia regulaminu przez zarządcę stycznej infrastruktury.</w:t>
      </w:r>
    </w:p>
    <w:p w:rsidR="0050004B" w:rsidRPr="00350FE3" w:rsidRDefault="0050004B" w:rsidP="0050004B">
      <w:pPr>
        <w:autoSpaceDE w:val="0"/>
        <w:autoSpaceDN w:val="0"/>
        <w:adjustRightInd w:val="0"/>
        <w:ind w:left="360"/>
        <w:rPr>
          <w:szCs w:val="17"/>
        </w:rPr>
      </w:pPr>
      <w:r w:rsidRPr="00350FE3">
        <w:rPr>
          <w:szCs w:val="17"/>
        </w:rPr>
        <w:t>W treści poradnika zastosowano następujące skróty:</w:t>
      </w:r>
    </w:p>
    <w:p w:rsidR="0050004B" w:rsidRPr="00350FE3" w:rsidRDefault="0050004B" w:rsidP="0072584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szCs w:val="17"/>
        </w:rPr>
      </w:pPr>
      <w:r w:rsidRPr="00350FE3">
        <w:rPr>
          <w:szCs w:val="17"/>
        </w:rPr>
        <w:t>bocznica - bocznica kolejowa;</w:t>
      </w:r>
    </w:p>
    <w:p w:rsidR="0050004B" w:rsidRPr="00350FE3" w:rsidRDefault="0050004B" w:rsidP="0072584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szCs w:val="17"/>
        </w:rPr>
      </w:pPr>
      <w:r w:rsidRPr="00350FE3">
        <w:rPr>
          <w:szCs w:val="17"/>
        </w:rPr>
        <w:t>użytkownik - użytkownik bocznicy kolejowej;</w:t>
      </w:r>
    </w:p>
    <w:p w:rsidR="0050004B" w:rsidRPr="00350FE3" w:rsidRDefault="0050004B" w:rsidP="0072584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szCs w:val="17"/>
        </w:rPr>
      </w:pPr>
      <w:r w:rsidRPr="00350FE3">
        <w:rPr>
          <w:szCs w:val="17"/>
        </w:rPr>
        <w:t>infrastruktura - infrastruktura kolejowa;</w:t>
      </w:r>
    </w:p>
    <w:p w:rsidR="0050004B" w:rsidRPr="00350FE3" w:rsidRDefault="0050004B" w:rsidP="0072584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szCs w:val="17"/>
        </w:rPr>
      </w:pPr>
      <w:r w:rsidRPr="00350FE3">
        <w:rPr>
          <w:szCs w:val="17"/>
        </w:rPr>
        <w:t>przewoźnik - licencjonowany przewoźnik lub przedsiębiorca wykonujący przewozy w obrębie bocznicy kolejowej</w:t>
      </w:r>
      <w:r w:rsidRPr="00350FE3">
        <w:t xml:space="preserve"> </w:t>
      </w:r>
      <w:r w:rsidRPr="00350FE3">
        <w:rPr>
          <w:szCs w:val="17"/>
        </w:rPr>
        <w:t>na podstawie własnego świadectwa bezpieczeństwa;</w:t>
      </w:r>
    </w:p>
    <w:p w:rsidR="0050004B" w:rsidRPr="00350FE3" w:rsidRDefault="0050004B" w:rsidP="0072584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szCs w:val="17"/>
        </w:rPr>
      </w:pPr>
      <w:proofErr w:type="spellStart"/>
      <w:r w:rsidRPr="00350FE3">
        <w:rPr>
          <w:szCs w:val="17"/>
        </w:rPr>
        <w:t>OIU</w:t>
      </w:r>
      <w:proofErr w:type="spellEnd"/>
      <w:r w:rsidRPr="00350FE3">
        <w:rPr>
          <w:szCs w:val="17"/>
        </w:rPr>
        <w:t xml:space="preserve"> - obiekt infrastruktury usługowej.</w:t>
      </w:r>
    </w:p>
    <w:p w:rsidR="0050004B" w:rsidRPr="00350FE3" w:rsidRDefault="0050004B" w:rsidP="0050004B">
      <w:pPr>
        <w:pStyle w:val="Nagwek1"/>
        <w:ind w:left="709"/>
      </w:pPr>
      <w:r w:rsidRPr="00350FE3">
        <w:rPr>
          <w:sz w:val="24"/>
        </w:rPr>
        <w:t>Ogólne zasady tworzenia regulaminu pracy bocznicy kolejowej</w:t>
      </w:r>
    </w:p>
    <w:p w:rsidR="0050004B" w:rsidRPr="00350FE3" w:rsidRDefault="0050004B" w:rsidP="0072584D">
      <w:pPr>
        <w:numPr>
          <w:ilvl w:val="0"/>
          <w:numId w:val="2"/>
        </w:numPr>
        <w:spacing w:after="0" w:line="240" w:lineRule="auto"/>
        <w:rPr>
          <w:i/>
        </w:rPr>
      </w:pPr>
      <w:r w:rsidRPr="00350FE3">
        <w:rPr>
          <w:i/>
        </w:rPr>
        <w:t>Regulamin powinien obejmować wszystkie zagadnienia techniczne i organizacyjne, zarówno</w:t>
      </w:r>
      <w:r w:rsidR="00595970">
        <w:rPr>
          <w:i/>
        </w:rPr>
        <w:t xml:space="preserve"> w </w:t>
      </w:r>
      <w:r w:rsidRPr="00350FE3">
        <w:rPr>
          <w:i/>
        </w:rPr>
        <w:t>zakresie infrastruktury, jak i obsługi bocznicy. W Regulaminie powinien znajdować się ich opis lub odniesienie do przepisów, które dane zagadnienie regulują.</w:t>
      </w:r>
    </w:p>
    <w:p w:rsidR="0050004B" w:rsidRPr="00350FE3" w:rsidRDefault="0050004B" w:rsidP="0072584D">
      <w:pPr>
        <w:numPr>
          <w:ilvl w:val="0"/>
          <w:numId w:val="2"/>
        </w:numPr>
        <w:spacing w:after="0" w:line="240" w:lineRule="auto"/>
        <w:rPr>
          <w:i/>
        </w:rPr>
      </w:pPr>
      <w:r w:rsidRPr="00350FE3">
        <w:rPr>
          <w:i/>
        </w:rPr>
        <w:t xml:space="preserve">W przypadku, gdy bocznica w całości lub w części stanowi obiekt infrastruktury usługowej, postanowienia regulaminu dostępu do obiektu mogą być zawarte w regulaminie pracy bocznicy kolejowej. Przewodnik nie odnosi się do treści wymaganych w regulaminie </w:t>
      </w:r>
      <w:proofErr w:type="spellStart"/>
      <w:r w:rsidRPr="00350FE3">
        <w:rPr>
          <w:i/>
        </w:rPr>
        <w:t>OIU</w:t>
      </w:r>
      <w:proofErr w:type="spellEnd"/>
      <w:r w:rsidRPr="00350FE3">
        <w:rPr>
          <w:i/>
        </w:rPr>
        <w:t>.</w:t>
      </w:r>
    </w:p>
    <w:p w:rsidR="0050004B" w:rsidRPr="00350FE3" w:rsidRDefault="0050004B" w:rsidP="0072584D">
      <w:pPr>
        <w:numPr>
          <w:ilvl w:val="0"/>
          <w:numId w:val="2"/>
        </w:numPr>
        <w:spacing w:after="0" w:line="240" w:lineRule="auto"/>
        <w:rPr>
          <w:i/>
        </w:rPr>
      </w:pPr>
      <w:r w:rsidRPr="00350FE3">
        <w:rPr>
          <w:i/>
        </w:rPr>
        <w:t>W przypadku, gdy bocznica jest udostępniana, postanowienia regulaminu sieci mogą być zawarte w regulaminie pracy bocznicy kolejowej.</w:t>
      </w:r>
    </w:p>
    <w:p w:rsidR="0050004B" w:rsidRPr="00350FE3" w:rsidRDefault="0050004B" w:rsidP="0072584D">
      <w:pPr>
        <w:numPr>
          <w:ilvl w:val="0"/>
          <w:numId w:val="2"/>
        </w:numPr>
        <w:spacing w:after="0" w:line="240" w:lineRule="auto"/>
        <w:rPr>
          <w:i/>
        </w:rPr>
      </w:pPr>
      <w:r w:rsidRPr="00350FE3">
        <w:rPr>
          <w:i/>
        </w:rPr>
        <w:t>Strony regulaminu powinny być ponumerowane.</w:t>
      </w:r>
    </w:p>
    <w:p w:rsidR="0050004B" w:rsidRPr="00350FE3" w:rsidRDefault="0050004B" w:rsidP="0072584D">
      <w:pPr>
        <w:numPr>
          <w:ilvl w:val="0"/>
          <w:numId w:val="2"/>
        </w:numPr>
        <w:spacing w:after="0" w:line="240" w:lineRule="auto"/>
        <w:rPr>
          <w:i/>
        </w:rPr>
      </w:pPr>
      <w:r w:rsidRPr="00350FE3">
        <w:rPr>
          <w:i/>
        </w:rPr>
        <w:t>Dobrą praktyką jest zastosowanie zaproponowanego schematu, a gdy dany punkt nie dotyczy konkretnego przypadku, wpisywanie „nie dotyczy”.</w:t>
      </w:r>
    </w:p>
    <w:p w:rsidR="0050004B" w:rsidRPr="00350FE3" w:rsidRDefault="0050004B" w:rsidP="0072584D">
      <w:pPr>
        <w:numPr>
          <w:ilvl w:val="0"/>
          <w:numId w:val="2"/>
        </w:numPr>
        <w:spacing w:after="0" w:line="240" w:lineRule="auto"/>
        <w:rPr>
          <w:i/>
        </w:rPr>
      </w:pPr>
      <w:r w:rsidRPr="00350FE3">
        <w:rPr>
          <w:i/>
        </w:rPr>
        <w:t>Dla regulaminu należy sporządzić listę osób, które zapoznały się z regulaminem i przyjęły</w:t>
      </w:r>
      <w:r w:rsidR="00595970">
        <w:rPr>
          <w:i/>
        </w:rPr>
        <w:t xml:space="preserve"> do </w:t>
      </w:r>
      <w:r w:rsidRPr="00350FE3">
        <w:rPr>
          <w:i/>
        </w:rPr>
        <w:t>wiadomości jego postanowienia. Lista osób nie jest częścią regulaminu.</w:t>
      </w:r>
    </w:p>
    <w:p w:rsidR="00595970" w:rsidRDefault="00595970">
      <w:pPr>
        <w:spacing w:after="0" w:line="240" w:lineRule="auto"/>
        <w:ind w:firstLine="0"/>
        <w:jc w:val="left"/>
        <w:rPr>
          <w:rFonts w:eastAsiaTheme="majorEastAsia" w:cstheme="majorBidi"/>
          <w:b/>
          <w:color w:val="042B60"/>
          <w:sz w:val="24"/>
          <w:szCs w:val="32"/>
        </w:rPr>
      </w:pPr>
      <w:r>
        <w:rPr>
          <w:sz w:val="24"/>
        </w:rPr>
        <w:br w:type="page"/>
      </w:r>
    </w:p>
    <w:p w:rsidR="0050004B" w:rsidRPr="00350FE3" w:rsidRDefault="0050004B" w:rsidP="0050004B">
      <w:pPr>
        <w:pStyle w:val="Nagwek1"/>
        <w:ind w:left="709"/>
        <w:rPr>
          <w:sz w:val="24"/>
        </w:rPr>
      </w:pPr>
      <w:r w:rsidRPr="00350FE3">
        <w:rPr>
          <w:sz w:val="24"/>
        </w:rPr>
        <w:lastRenderedPageBreak/>
        <w:t>Strona tytułowa</w:t>
      </w:r>
    </w:p>
    <w:p w:rsidR="0050004B" w:rsidRPr="00350FE3" w:rsidRDefault="0050004B" w:rsidP="0050004B">
      <w:pPr>
        <w:autoSpaceDE w:val="0"/>
        <w:autoSpaceDN w:val="0"/>
        <w:adjustRightInd w:val="0"/>
        <w:ind w:left="360"/>
        <w:rPr>
          <w:szCs w:val="17"/>
        </w:rPr>
      </w:pPr>
      <w:r w:rsidRPr="00350FE3">
        <w:rPr>
          <w:szCs w:val="17"/>
        </w:rPr>
        <w:t>Strona tytułowa regulaminu powinna zawierać:</w:t>
      </w:r>
    </w:p>
    <w:p w:rsidR="0050004B" w:rsidRPr="00350FE3" w:rsidRDefault="0050004B" w:rsidP="0050004B">
      <w:pPr>
        <w:pStyle w:val="podpunkty"/>
        <w:ind w:left="360"/>
        <w:jc w:val="both"/>
        <w:rPr>
          <w:rFonts w:ascii="Lato" w:hAnsi="Lato"/>
        </w:rPr>
      </w:pPr>
      <w:r w:rsidRPr="00350FE3">
        <w:rPr>
          <w:rFonts w:ascii="Lato" w:hAnsi="Lato"/>
        </w:rPr>
        <w:t>- sformułowanie „Regulamin pracy bocznicy kolejowej”;</w:t>
      </w:r>
    </w:p>
    <w:p w:rsidR="0050004B" w:rsidRPr="00350FE3" w:rsidRDefault="0050004B" w:rsidP="0050004B">
      <w:pPr>
        <w:pStyle w:val="podpunkty"/>
        <w:ind w:left="360"/>
        <w:jc w:val="both"/>
        <w:rPr>
          <w:rFonts w:ascii="Lato" w:hAnsi="Lato"/>
        </w:rPr>
      </w:pPr>
      <w:r w:rsidRPr="00350FE3">
        <w:rPr>
          <w:rFonts w:ascii="Lato" w:hAnsi="Lato"/>
        </w:rPr>
        <w:t>- nazwę bocznicy;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Ważne:</w:t>
      </w:r>
    </w:p>
    <w:p w:rsidR="0050004B" w:rsidRPr="00350FE3" w:rsidRDefault="0050004B" w:rsidP="0072584D">
      <w:pPr>
        <w:pStyle w:val="podpunkty"/>
        <w:numPr>
          <w:ilvl w:val="2"/>
          <w:numId w:val="5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nazwa powinna być możliwie krótka, ale jednoznaczna</w:t>
      </w:r>
    </w:p>
    <w:p w:rsidR="0050004B" w:rsidRPr="00350FE3" w:rsidRDefault="0050004B" w:rsidP="0072584D">
      <w:pPr>
        <w:pStyle w:val="podpunkty"/>
        <w:numPr>
          <w:ilvl w:val="2"/>
          <w:numId w:val="5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stosowanie określeń „normalnotorowa” lub „szerokotorowa” jest uzasadnione tylko w przypadku lokalizacji, w których występują dwa rozstawy toru</w:t>
      </w:r>
    </w:p>
    <w:p w:rsidR="0050004B" w:rsidRPr="00350FE3" w:rsidRDefault="0050004B" w:rsidP="0050004B">
      <w:pPr>
        <w:pStyle w:val="podpunkty"/>
        <w:ind w:left="360"/>
        <w:jc w:val="both"/>
        <w:rPr>
          <w:rFonts w:ascii="Lato" w:hAnsi="Lato"/>
        </w:rPr>
      </w:pPr>
      <w:r w:rsidRPr="00350FE3">
        <w:rPr>
          <w:rFonts w:ascii="Lato" w:hAnsi="Lato"/>
        </w:rPr>
        <w:t>- nazwę użytkownika;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Ważne:</w:t>
      </w:r>
    </w:p>
    <w:p w:rsidR="0050004B" w:rsidRPr="00350FE3" w:rsidRDefault="0050004B" w:rsidP="0072584D">
      <w:pPr>
        <w:pStyle w:val="podpunkty"/>
        <w:numPr>
          <w:ilvl w:val="2"/>
          <w:numId w:val="5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nazwa powinna być zgodna z KRS / </w:t>
      </w:r>
      <w:proofErr w:type="spellStart"/>
      <w:r w:rsidRPr="00350FE3">
        <w:rPr>
          <w:rFonts w:ascii="Lato" w:hAnsi="Lato"/>
          <w:color w:val="042B60" w:themeColor="text2"/>
        </w:rPr>
        <w:t>CEIDG</w:t>
      </w:r>
      <w:proofErr w:type="spellEnd"/>
    </w:p>
    <w:p w:rsidR="0050004B" w:rsidRPr="00350FE3" w:rsidRDefault="0050004B" w:rsidP="0050004B">
      <w:pPr>
        <w:pStyle w:val="podpunkty"/>
        <w:ind w:left="360"/>
        <w:jc w:val="both"/>
        <w:rPr>
          <w:rFonts w:ascii="Lato" w:hAnsi="Lato"/>
        </w:rPr>
      </w:pPr>
      <w:r w:rsidRPr="00350FE3">
        <w:rPr>
          <w:rFonts w:ascii="Lato" w:hAnsi="Lato"/>
        </w:rPr>
        <w:t>- miejsce na uzgodnienia z zarządcami stycznej infrastruktury;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Ważne:</w:t>
      </w:r>
    </w:p>
    <w:p w:rsidR="0050004B" w:rsidRPr="00350FE3" w:rsidRDefault="0050004B" w:rsidP="0072584D">
      <w:pPr>
        <w:pStyle w:val="podpunkty"/>
        <w:numPr>
          <w:ilvl w:val="2"/>
          <w:numId w:val="5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uzgodnienie powinno zawierać podpis oraz dane umożliwiające identyfikację osoby podpisującej, jej stanowisko, podmiot, w imieniu którego dokonuje uzgodnienia, oraz datę uzgodnienia</w:t>
      </w:r>
    </w:p>
    <w:p w:rsidR="0050004B" w:rsidRPr="00350FE3" w:rsidRDefault="0050004B" w:rsidP="0050004B">
      <w:pPr>
        <w:pStyle w:val="podpunkty"/>
        <w:ind w:left="360"/>
        <w:jc w:val="both"/>
        <w:rPr>
          <w:rFonts w:ascii="Lato" w:hAnsi="Lato"/>
        </w:rPr>
      </w:pPr>
      <w:r w:rsidRPr="00350FE3">
        <w:rPr>
          <w:rFonts w:ascii="Lato" w:hAnsi="Lato"/>
        </w:rPr>
        <w:t>- miejsce na zatwierdzenie regulaminu przez użytkownika;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Ważne:</w:t>
      </w:r>
    </w:p>
    <w:p w:rsidR="0050004B" w:rsidRPr="00350FE3" w:rsidRDefault="0050004B" w:rsidP="0072584D">
      <w:pPr>
        <w:pStyle w:val="podpunkty"/>
        <w:numPr>
          <w:ilvl w:val="2"/>
          <w:numId w:val="5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zatwierdzenie powinno zawierać podpis oraz dane umożliwiające identyfikację osoby podpisującej, jej stanowisko, podmiot, w imieniu którego dokonuje uzgodnienia, oraz datę zatwierdzenia </w:t>
      </w:r>
    </w:p>
    <w:p w:rsidR="0050004B" w:rsidRPr="00350FE3" w:rsidRDefault="0050004B" w:rsidP="0050004B">
      <w:pPr>
        <w:pStyle w:val="podpunkty"/>
        <w:ind w:left="360"/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</w:rPr>
        <w:t>- datę, od której obowiązuje lub miejsce na jej wpisanie;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Ważne:</w:t>
      </w:r>
    </w:p>
    <w:p w:rsidR="0050004B" w:rsidRPr="00350FE3" w:rsidRDefault="0050004B" w:rsidP="0072584D">
      <w:pPr>
        <w:pStyle w:val="podpunkty"/>
        <w:numPr>
          <w:ilvl w:val="2"/>
          <w:numId w:val="5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regulamin może obowiązywać od dnia zatwierdzenia, od dnia uzgodnienia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color w:val="042B60" w:themeColor="text2"/>
        </w:rPr>
        <w:t>po wcześniejszym zatwierdzeniu, jak również np. od pierwszego dnia ważności świadectwa bezpieczeństwa - w zależności od postanowień regulaminu</w:t>
      </w:r>
    </w:p>
    <w:p w:rsidR="0050004B" w:rsidRPr="00350FE3" w:rsidRDefault="0050004B" w:rsidP="0072584D">
      <w:pPr>
        <w:pStyle w:val="podpunkty"/>
        <w:numPr>
          <w:ilvl w:val="2"/>
          <w:numId w:val="5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jeżeli regulamin nie stanowi inaczej, regulamin obowiązuje od dnia zatwierdzenia</w:t>
      </w:r>
    </w:p>
    <w:p w:rsidR="0050004B" w:rsidRPr="00350FE3" w:rsidRDefault="0050004B" w:rsidP="0072584D">
      <w:pPr>
        <w:pStyle w:val="podpunkty"/>
        <w:numPr>
          <w:ilvl w:val="2"/>
          <w:numId w:val="5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jeżeli regulamin obowiązuje od dnia zatwierdzenia, a nie został uzgodniony</w:t>
      </w:r>
      <w:r w:rsidRPr="00350FE3">
        <w:rPr>
          <w:rFonts w:ascii="Lato" w:hAnsi="Lato"/>
        </w:rPr>
        <w:t xml:space="preserve"> </w:t>
      </w:r>
      <w:r w:rsidRPr="00350FE3">
        <w:rPr>
          <w:rFonts w:ascii="Lato" w:hAnsi="Lato"/>
          <w:color w:val="042B60" w:themeColor="text2"/>
        </w:rPr>
        <w:t>przez zarządcę stycznej infrastruktury, do czasu uzgodnienia nie można na jego podstawie prowadzić ruchu kolejowego przez styk z infrastrukturą zarządzaną przez ww. zarządcę</w:t>
      </w:r>
    </w:p>
    <w:p w:rsidR="0050004B" w:rsidRPr="00350FE3" w:rsidRDefault="0050004B" w:rsidP="0050004B">
      <w:pPr>
        <w:pStyle w:val="podpunkty"/>
        <w:ind w:left="360"/>
        <w:jc w:val="both"/>
        <w:rPr>
          <w:rFonts w:ascii="Lato" w:hAnsi="Lato"/>
        </w:rPr>
      </w:pPr>
      <w:r w:rsidRPr="00350FE3">
        <w:rPr>
          <w:rFonts w:ascii="Lato" w:hAnsi="Lato"/>
        </w:rPr>
        <w:t>- numer egzemplarza;</w:t>
      </w:r>
    </w:p>
    <w:p w:rsidR="0050004B" w:rsidRPr="00350FE3" w:rsidRDefault="0050004B" w:rsidP="0050004B">
      <w:pPr>
        <w:pStyle w:val="Nagwek1"/>
        <w:ind w:left="709"/>
        <w:rPr>
          <w:sz w:val="24"/>
        </w:rPr>
      </w:pPr>
      <w:r w:rsidRPr="00350FE3">
        <w:rPr>
          <w:sz w:val="24"/>
        </w:rPr>
        <w:t>Treść regulaminu</w:t>
      </w:r>
    </w:p>
    <w:p w:rsidR="0050004B" w:rsidRPr="00350FE3" w:rsidRDefault="0050004B" w:rsidP="0072584D">
      <w:pPr>
        <w:numPr>
          <w:ilvl w:val="0"/>
          <w:numId w:val="4"/>
        </w:numPr>
        <w:spacing w:after="0" w:line="240" w:lineRule="auto"/>
        <w:ind w:left="426" w:hanging="426"/>
        <w:rPr>
          <w:sz w:val="20"/>
        </w:rPr>
      </w:pPr>
      <w:r w:rsidRPr="00350FE3">
        <w:t>W rozdziale „</w:t>
      </w:r>
      <w:r w:rsidRPr="00350FE3">
        <w:rPr>
          <w:b/>
        </w:rPr>
        <w:t>Postanowienia ogólne</w:t>
      </w:r>
      <w:r w:rsidRPr="00350FE3">
        <w:t>” należy zawrzeć następujące informacje:</w:t>
      </w:r>
    </w:p>
    <w:p w:rsidR="0050004B" w:rsidRPr="00350FE3" w:rsidRDefault="0050004B" w:rsidP="0072584D">
      <w:pPr>
        <w:pStyle w:val="podpunkty"/>
        <w:numPr>
          <w:ilvl w:val="0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Bocznica kolejowa</w:t>
      </w:r>
    </w:p>
    <w:p w:rsidR="0050004B" w:rsidRPr="00350FE3" w:rsidRDefault="0050004B" w:rsidP="0072584D">
      <w:pPr>
        <w:pStyle w:val="podpunkty"/>
        <w:numPr>
          <w:ilvl w:val="1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Nazwa i lokalizacja 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pełna nazwa bocznicy kolejowej</w:t>
      </w:r>
    </w:p>
    <w:p w:rsidR="0050004B" w:rsidRPr="00350FE3" w:rsidRDefault="0050004B" w:rsidP="0072584D">
      <w:pPr>
        <w:pStyle w:val="podpunkty"/>
        <w:numPr>
          <w:ilvl w:val="2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nazwa skrócona - jeżeli jest stosowana w regulaminie </w:t>
      </w:r>
    </w:p>
    <w:p w:rsidR="0050004B" w:rsidRPr="00350FE3" w:rsidRDefault="0050004B" w:rsidP="0072584D">
      <w:pPr>
        <w:pStyle w:val="podpunkty"/>
        <w:numPr>
          <w:ilvl w:val="2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adres lub inne określenie lokalizacji</w:t>
      </w:r>
    </w:p>
    <w:p w:rsidR="0050004B" w:rsidRPr="00350FE3" w:rsidRDefault="0050004B" w:rsidP="0072584D">
      <w:pPr>
        <w:pStyle w:val="podpunkty"/>
        <w:numPr>
          <w:ilvl w:val="1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Punkt odgałęzienia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w przypadku, gdy bocznica ma połączenia z linią lub liniami kolejowymi w kilku miejscach, należy podać wszystkie czynne punkty odgałęzienia.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Ważne:</w:t>
      </w:r>
    </w:p>
    <w:p w:rsidR="0050004B" w:rsidRPr="00350FE3" w:rsidRDefault="0050004B" w:rsidP="0072584D">
      <w:pPr>
        <w:pStyle w:val="podpunkty"/>
        <w:numPr>
          <w:ilvl w:val="2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punkt odgałęzienia potwierdza istnienie połączenia bocznicy z linią kolejową,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color w:val="042B60" w:themeColor="text2"/>
        </w:rPr>
        <w:t xml:space="preserve">w związku z czym punkt odgałęzienia musi znajdować się na linii kolejowej: dla </w:t>
      </w:r>
      <w:r w:rsidRPr="00350FE3">
        <w:rPr>
          <w:rFonts w:ascii="Lato" w:hAnsi="Lato"/>
          <w:color w:val="042B60" w:themeColor="text2"/>
        </w:rPr>
        <w:lastRenderedPageBreak/>
        <w:t>bocznic szlakowych - na torze szlakowym, dla bocznic stacyjnych - na torze stacyjnym</w:t>
      </w:r>
    </w:p>
    <w:p w:rsidR="0050004B" w:rsidRPr="00350FE3" w:rsidRDefault="0050004B" w:rsidP="0072584D">
      <w:pPr>
        <w:pStyle w:val="podpunkty"/>
        <w:numPr>
          <w:ilvl w:val="2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w przypadku, gdy bocznica jest połączona z linią kolejową za pośrednictwem innych bocznic, punkt odgałęzienia jest taki sam jak dla bocznicy bezpośrednio połączonej z linią kolejową </w:t>
      </w:r>
    </w:p>
    <w:p w:rsidR="0050004B" w:rsidRPr="00350FE3" w:rsidRDefault="0050004B" w:rsidP="0072584D">
      <w:pPr>
        <w:pStyle w:val="podpunkty"/>
        <w:numPr>
          <w:ilvl w:val="2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za punkt odgałęzienia przyjmuje się początek rozjazdu zwyczajnego (styk </w:t>
      </w:r>
      <w:proofErr w:type="spellStart"/>
      <w:r w:rsidRPr="00350FE3">
        <w:rPr>
          <w:rFonts w:ascii="Lato" w:hAnsi="Lato"/>
          <w:color w:val="042B60" w:themeColor="text2"/>
        </w:rPr>
        <w:t>przediglicowy</w:t>
      </w:r>
      <w:proofErr w:type="spellEnd"/>
      <w:r w:rsidRPr="00350FE3">
        <w:rPr>
          <w:rFonts w:ascii="Lato" w:hAnsi="Lato"/>
          <w:color w:val="042B60" w:themeColor="text2"/>
        </w:rPr>
        <w:t>) albo środek rozjazdu krzyżowego - ostatniego na drodze dojazdu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color w:val="042B60" w:themeColor="text2"/>
        </w:rPr>
        <w:t>do bocznicy kolejowej; w sytuacjach szczególnych, rzadko spotykanych,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color w:val="042B60" w:themeColor="text2"/>
        </w:rPr>
        <w:t>np. punktem odgałęzienia może być koniec linii kolejowej. Ważne, by opis jednoznacznie wskazywał punk odgałęzienia</w:t>
      </w:r>
      <w:r w:rsidRPr="00350FE3">
        <w:rPr>
          <w:rStyle w:val="Odwoaniedokomentarza"/>
          <w:rFonts w:ascii="Lato" w:hAnsi="Lato" w:cstheme="minorBidi"/>
          <w:color w:val="042B60" w:themeColor="text2"/>
        </w:rPr>
        <w:t>;</w:t>
      </w:r>
    </w:p>
    <w:p w:rsidR="0050004B" w:rsidRPr="00350FE3" w:rsidRDefault="0050004B" w:rsidP="0072584D">
      <w:pPr>
        <w:pStyle w:val="podpunkty"/>
        <w:numPr>
          <w:ilvl w:val="2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dla punktu odgałęzienia zlokalizowanego na rozjeździe należy podać</w:t>
      </w:r>
      <w:r w:rsidRPr="00350FE3">
        <w:rPr>
          <w:rFonts w:ascii="Lato" w:hAnsi="Lato"/>
        </w:rPr>
        <w:t xml:space="preserve"> </w:t>
      </w:r>
      <w:r w:rsidRPr="00350FE3">
        <w:rPr>
          <w:rFonts w:ascii="Lato" w:hAnsi="Lato"/>
          <w:color w:val="042B60" w:themeColor="text2"/>
        </w:rPr>
        <w:t>numer toru,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color w:val="042B60" w:themeColor="text2"/>
        </w:rPr>
        <w:t>od którego odgałęzia się bocznica kolejowa, jego kilometraż wg linii kolejowej,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color w:val="042B60" w:themeColor="text2"/>
        </w:rPr>
        <w:t xml:space="preserve">jej numer i nazwę, np. </w:t>
      </w:r>
      <w:r w:rsidRPr="00350FE3">
        <w:rPr>
          <w:rFonts w:ascii="Lato" w:hAnsi="Lato"/>
          <w:i/>
          <w:color w:val="042B60" w:themeColor="text2"/>
        </w:rPr>
        <w:t xml:space="preserve">bocznica kolejowa Alfa odgałęzia się na stacji Beta rozjazdem nr 6 od toru nr 100 w kilometrze 100,001 linii kolejowej nr 5 </w:t>
      </w:r>
      <w:proofErr w:type="spellStart"/>
      <w:r w:rsidRPr="00350FE3">
        <w:rPr>
          <w:rFonts w:ascii="Lato" w:hAnsi="Lato"/>
          <w:i/>
          <w:color w:val="042B60" w:themeColor="text2"/>
        </w:rPr>
        <w:t>Stacyjkowo</w:t>
      </w:r>
      <w:proofErr w:type="spellEnd"/>
      <w:r w:rsidRPr="00350FE3">
        <w:rPr>
          <w:rFonts w:ascii="Lato" w:hAnsi="Lato"/>
          <w:i/>
          <w:color w:val="042B60" w:themeColor="text2"/>
        </w:rPr>
        <w:t xml:space="preserve"> - Peronowo</w:t>
      </w:r>
      <w:r w:rsidRPr="00350FE3">
        <w:rPr>
          <w:rFonts w:ascii="Lato" w:hAnsi="Lato"/>
          <w:color w:val="042B60" w:themeColor="text2"/>
        </w:rPr>
        <w:t>,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color w:val="042B60" w:themeColor="text2"/>
        </w:rPr>
        <w:t>albo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i/>
          <w:color w:val="042B60" w:themeColor="text2"/>
        </w:rPr>
        <w:t xml:space="preserve">bocznica kolejowa Alfa odgałęzia się na szlaku Beta - Gamma rozjazdem nr 6 od toru nr 2 w kilometrze 110,001 linii kolejowej nr 5 </w:t>
      </w:r>
      <w:proofErr w:type="spellStart"/>
      <w:r w:rsidRPr="00350FE3">
        <w:rPr>
          <w:rFonts w:ascii="Lato" w:hAnsi="Lato"/>
          <w:i/>
          <w:color w:val="042B60" w:themeColor="text2"/>
        </w:rPr>
        <w:t>Stacyjkowo</w:t>
      </w:r>
      <w:proofErr w:type="spellEnd"/>
      <w:r w:rsidRPr="00350FE3">
        <w:rPr>
          <w:rFonts w:ascii="Lato" w:hAnsi="Lato"/>
          <w:i/>
          <w:color w:val="042B60" w:themeColor="text2"/>
        </w:rPr>
        <w:t xml:space="preserve"> - Peronowo</w:t>
      </w:r>
    </w:p>
    <w:p w:rsidR="0050004B" w:rsidRPr="00350FE3" w:rsidRDefault="0050004B" w:rsidP="0072584D">
      <w:pPr>
        <w:pStyle w:val="podpunkty"/>
        <w:numPr>
          <w:ilvl w:val="2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numer i nazwa linii kolejowej powinny być zgodne z określonymi w statucie sieci kolejowej zarządcy infrastruktury kolejowej</w:t>
      </w:r>
    </w:p>
    <w:p w:rsidR="0050004B" w:rsidRPr="00350FE3" w:rsidRDefault="0050004B" w:rsidP="0072584D">
      <w:pPr>
        <w:pStyle w:val="podpunkty"/>
        <w:numPr>
          <w:ilvl w:val="1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Tory dojazdowe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wymienić tory, z których trzeba skorzystać aby dojechać od punktu odgałęzienia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color w:val="042B60" w:themeColor="text2"/>
        </w:rPr>
        <w:t>do bocznicy, podać numer toru i jego zarządcę</w:t>
      </w:r>
    </w:p>
    <w:p w:rsidR="0050004B" w:rsidRPr="00350FE3" w:rsidRDefault="0050004B" w:rsidP="0072584D">
      <w:pPr>
        <w:pStyle w:val="podpunkty"/>
        <w:numPr>
          <w:ilvl w:val="2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w przypadku, gdy bocznica jest połączona z linią kolejową za pośrednictwem innych bocznic, należy wskazać te bocznice, by</w:t>
      </w:r>
      <w:r w:rsidR="001B4763">
        <w:rPr>
          <w:rFonts w:ascii="Lato" w:hAnsi="Lato"/>
          <w:color w:val="042B60" w:themeColor="text2"/>
        </w:rPr>
        <w:t xml:space="preserve"> precyzyjnie określić dojazd od </w:t>
      </w:r>
      <w:r w:rsidRPr="00350FE3">
        <w:rPr>
          <w:rFonts w:ascii="Lato" w:hAnsi="Lato"/>
          <w:color w:val="042B60" w:themeColor="text2"/>
        </w:rPr>
        <w:t>punktu odgałęzienia do bocznicy</w:t>
      </w:r>
      <w:r w:rsidR="00595970">
        <w:rPr>
          <w:rFonts w:ascii="Lato" w:hAnsi="Lato"/>
          <w:color w:val="042B60" w:themeColor="text2"/>
        </w:rPr>
        <w:t xml:space="preserve"> </w:t>
      </w:r>
    </w:p>
    <w:p w:rsidR="0050004B" w:rsidRPr="00350FE3" w:rsidRDefault="0050004B" w:rsidP="0072584D">
      <w:pPr>
        <w:pStyle w:val="podpunkty"/>
        <w:numPr>
          <w:ilvl w:val="1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Przeznaczenie bocznicy kolejowej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główne przeznaczenie bocznicy, np. przeładunek kontenerów, rozładunek materiałów sypkich, obsługa punktu utrzymania pojazdów kolejowych </w:t>
      </w:r>
    </w:p>
    <w:p w:rsidR="0050004B" w:rsidRPr="00350FE3" w:rsidRDefault="0050004B" w:rsidP="0072584D">
      <w:pPr>
        <w:pStyle w:val="podpunkty"/>
        <w:numPr>
          <w:ilvl w:val="2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informacja, czy tory bocznicy mogą być wykorzystywane do dojazdu do dróg kolejowych zarządzanych przez innych zarządców</w:t>
      </w:r>
    </w:p>
    <w:p w:rsidR="0050004B" w:rsidRPr="00350FE3" w:rsidRDefault="0050004B" w:rsidP="0072584D">
      <w:pPr>
        <w:pStyle w:val="podpunkty"/>
        <w:numPr>
          <w:ilvl w:val="1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Status bocznicy kolejowej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czy bocznica ma status bocznicy ogól</w:t>
      </w:r>
      <w:r w:rsidR="001B4763">
        <w:rPr>
          <w:rFonts w:ascii="Lato" w:hAnsi="Lato"/>
          <w:color w:val="042B60" w:themeColor="text2"/>
        </w:rPr>
        <w:t>nodostępnej (udostępnianej) czy </w:t>
      </w:r>
      <w:r w:rsidRPr="00350FE3">
        <w:rPr>
          <w:rFonts w:ascii="Lato" w:hAnsi="Lato"/>
          <w:color w:val="042B60" w:themeColor="text2"/>
        </w:rPr>
        <w:t>prywatnej, jeżeli tak, to w jakiej części</w:t>
      </w:r>
    </w:p>
    <w:p w:rsidR="0050004B" w:rsidRPr="00350FE3" w:rsidRDefault="0050004B" w:rsidP="0072584D">
      <w:pPr>
        <w:pStyle w:val="podpunkty"/>
        <w:numPr>
          <w:ilvl w:val="2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czy wchodzi w skład obiektu infrastruktury usługowej - w takim przypadku podać informację o sposobie dostępu do regulaminu </w:t>
      </w:r>
      <w:proofErr w:type="spellStart"/>
      <w:r w:rsidRPr="00350FE3">
        <w:rPr>
          <w:rFonts w:ascii="Lato" w:hAnsi="Lato"/>
          <w:color w:val="042B60" w:themeColor="text2"/>
        </w:rPr>
        <w:t>OIU</w:t>
      </w:r>
      <w:proofErr w:type="spellEnd"/>
      <w:r w:rsidRPr="00350FE3">
        <w:rPr>
          <w:rFonts w:ascii="Lato" w:hAnsi="Lato"/>
          <w:color w:val="042B60" w:themeColor="text2"/>
        </w:rPr>
        <w:t xml:space="preserve"> oraz informację jaka część bocznicy wchodzi w skład </w:t>
      </w:r>
      <w:proofErr w:type="spellStart"/>
      <w:r w:rsidRPr="00350FE3">
        <w:rPr>
          <w:rFonts w:ascii="Lato" w:hAnsi="Lato"/>
          <w:color w:val="042B60" w:themeColor="text2"/>
        </w:rPr>
        <w:t>OIU</w:t>
      </w:r>
      <w:proofErr w:type="spellEnd"/>
    </w:p>
    <w:p w:rsidR="0050004B" w:rsidRPr="00350FE3" w:rsidRDefault="0050004B" w:rsidP="0072584D">
      <w:pPr>
        <w:pStyle w:val="podpunkty"/>
        <w:numPr>
          <w:ilvl w:val="0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Użytkownik bocznicy kolejowej </w:t>
      </w:r>
    </w:p>
    <w:p w:rsidR="0050004B" w:rsidRPr="00350FE3" w:rsidRDefault="0050004B" w:rsidP="0072584D">
      <w:pPr>
        <w:pStyle w:val="podpunkty"/>
        <w:numPr>
          <w:ilvl w:val="1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Nazwa i siedziba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nazwa podmiotu zgodna z KRS albo </w:t>
      </w:r>
      <w:proofErr w:type="spellStart"/>
      <w:r w:rsidRPr="00350FE3">
        <w:rPr>
          <w:rFonts w:ascii="Lato" w:hAnsi="Lato"/>
          <w:color w:val="042B60" w:themeColor="text2"/>
        </w:rPr>
        <w:t>CEIDG</w:t>
      </w:r>
      <w:proofErr w:type="spellEnd"/>
    </w:p>
    <w:p w:rsidR="0050004B" w:rsidRPr="00350FE3" w:rsidRDefault="0050004B" w:rsidP="0072584D">
      <w:pPr>
        <w:pStyle w:val="podpunkty"/>
        <w:numPr>
          <w:ilvl w:val="2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siedziba podmiotu zgodna z KRS albo </w:t>
      </w:r>
      <w:proofErr w:type="spellStart"/>
      <w:r w:rsidRPr="00350FE3">
        <w:rPr>
          <w:rFonts w:ascii="Lato" w:hAnsi="Lato"/>
          <w:color w:val="042B60" w:themeColor="text2"/>
        </w:rPr>
        <w:t>CEIDG</w:t>
      </w:r>
      <w:proofErr w:type="spellEnd"/>
      <w:r w:rsidRPr="00350FE3">
        <w:rPr>
          <w:rFonts w:ascii="Lato" w:hAnsi="Lato"/>
          <w:color w:val="042B60" w:themeColor="text2"/>
        </w:rPr>
        <w:t xml:space="preserve"> 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Ważne:</w:t>
      </w:r>
    </w:p>
    <w:p w:rsidR="0050004B" w:rsidRPr="00350FE3" w:rsidRDefault="0050004B" w:rsidP="0072584D">
      <w:pPr>
        <w:pStyle w:val="podpunkty"/>
        <w:numPr>
          <w:ilvl w:val="2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od 2017 roku zmieniło znaczenie określenie „współużytkownik bocznicy” - obecnie to podmiot, który współzarządza bocznicą, a nie ją wykorzystuje. Przypadki takie są sporadyczne i dopuszczalne tylko na szczególnych warunkach</w:t>
      </w:r>
    </w:p>
    <w:p w:rsidR="001B4763" w:rsidRDefault="001B4763">
      <w:pPr>
        <w:spacing w:after="0" w:line="240" w:lineRule="auto"/>
        <w:ind w:firstLine="0"/>
        <w:jc w:val="left"/>
        <w:rPr>
          <w:color w:val="042B60" w:themeColor="text2"/>
          <w:szCs w:val="20"/>
        </w:rPr>
      </w:pPr>
      <w:r>
        <w:rPr>
          <w:color w:val="042B60" w:themeColor="text2"/>
        </w:rPr>
        <w:br w:type="page"/>
      </w:r>
    </w:p>
    <w:p w:rsidR="0050004B" w:rsidRPr="00350FE3" w:rsidRDefault="0050004B" w:rsidP="0072584D">
      <w:pPr>
        <w:pStyle w:val="podpunkty"/>
        <w:numPr>
          <w:ilvl w:val="1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lastRenderedPageBreak/>
        <w:t xml:space="preserve">Podstawa do zarządzania infrastrukturą kolejową 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należy opisać jaki dokument jest podstawą do zarządzania bocznicą przez użytkownika, bez jego dołączania do regulaminu, np. akt własności, użytkowanie wieczyste, umowa (nazwa umowy, data zawarc</w:t>
      </w:r>
      <w:r w:rsidR="001B4763">
        <w:rPr>
          <w:rFonts w:ascii="Lato" w:hAnsi="Lato"/>
          <w:color w:val="042B60" w:themeColor="text2"/>
        </w:rPr>
        <w:t>ia, podmiot z </w:t>
      </w:r>
      <w:r w:rsidRPr="00350FE3">
        <w:rPr>
          <w:rFonts w:ascii="Lato" w:hAnsi="Lato"/>
          <w:color w:val="042B60" w:themeColor="text2"/>
        </w:rPr>
        <w:t>którym została zawarta)</w:t>
      </w:r>
    </w:p>
    <w:p w:rsidR="0050004B" w:rsidRPr="00350FE3" w:rsidRDefault="0050004B" w:rsidP="0072584D">
      <w:pPr>
        <w:pStyle w:val="podpunkty"/>
        <w:numPr>
          <w:ilvl w:val="0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Podstawa prawna i cel opracowania regulaminu.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podstawą prawną jest § 6 ust. 3 rozporządzen</w:t>
      </w:r>
      <w:r w:rsidR="001B4763">
        <w:rPr>
          <w:rFonts w:ascii="Lato" w:hAnsi="Lato"/>
          <w:color w:val="042B60" w:themeColor="text2"/>
        </w:rPr>
        <w:t>ia Ministra Infrastruktury z 18 </w:t>
      </w:r>
      <w:r w:rsidRPr="00350FE3">
        <w:rPr>
          <w:rFonts w:ascii="Lato" w:hAnsi="Lato"/>
          <w:color w:val="042B60" w:themeColor="text2"/>
        </w:rPr>
        <w:t>lipca 2005 r. w sprawie ogólnych warunków prowadzenia ruchu kolejowego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color w:val="042B60" w:themeColor="text2"/>
        </w:rPr>
        <w:t xml:space="preserve">i sygnalizacji; </w:t>
      </w:r>
    </w:p>
    <w:p w:rsidR="0050004B" w:rsidRPr="00350FE3" w:rsidRDefault="0050004B" w:rsidP="0072584D">
      <w:pPr>
        <w:pStyle w:val="podpunkty"/>
        <w:numPr>
          <w:ilvl w:val="2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podstawowym celem opracowania regulaminu jest określenie technicznych</w:t>
      </w:r>
      <w:r w:rsidR="00595970">
        <w:rPr>
          <w:rFonts w:ascii="Lato" w:hAnsi="Lato"/>
          <w:color w:val="042B60" w:themeColor="text2"/>
        </w:rPr>
        <w:t xml:space="preserve"> </w:t>
      </w:r>
      <w:r w:rsidR="001B4763">
        <w:rPr>
          <w:rFonts w:ascii="Lato" w:hAnsi="Lato"/>
          <w:color w:val="042B60" w:themeColor="text2"/>
        </w:rPr>
        <w:t>i </w:t>
      </w:r>
      <w:r w:rsidRPr="00350FE3">
        <w:rPr>
          <w:rFonts w:ascii="Lato" w:hAnsi="Lato"/>
          <w:color w:val="042B60" w:themeColor="text2"/>
        </w:rPr>
        <w:t>organizacyjnych warunków realizacji zadań zarządcy infrastruktury kolejowej oraz wykonywania przewozów kolejowych i czynności ładunkowych.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Ważne:</w:t>
      </w:r>
    </w:p>
    <w:p w:rsidR="0050004B" w:rsidRPr="00350FE3" w:rsidRDefault="0050004B" w:rsidP="0072584D">
      <w:pPr>
        <w:pStyle w:val="podpunkty"/>
        <w:numPr>
          <w:ilvl w:val="2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nie ma potrzeby wymieniania aktów prawnych stosowanych podczas tworzenia regulaminu, jednak w przypadku ich opisania, nazwy przytaczanych aktów prawnych muszą być aktualne, a jeżeli podaje się publikatory, również one muszą być aktualne.</w:t>
      </w:r>
    </w:p>
    <w:p w:rsidR="0050004B" w:rsidRPr="00350FE3" w:rsidRDefault="0050004B" w:rsidP="0072584D">
      <w:pPr>
        <w:pStyle w:val="podpunkty"/>
        <w:numPr>
          <w:ilvl w:val="0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Zakres obowiązywania regulaminu 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nazwy stanowisk u użytkownika bocznicy kolejowej, których regulamin dotyczy</w:t>
      </w:r>
    </w:p>
    <w:p w:rsidR="0050004B" w:rsidRPr="00350FE3" w:rsidRDefault="0050004B" w:rsidP="0072584D">
      <w:pPr>
        <w:pStyle w:val="podpunkty"/>
        <w:numPr>
          <w:ilvl w:val="2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nazwy stanowisk u podmiotów współpracujących (w szczególności zarządców infrastruktury kolejowej, przewoźników kolejowych, podmiotów wykonujących przewozy w obrębie bocznicy kolejowej oraz podmiotów odpowiedzialnych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color w:val="042B60" w:themeColor="text2"/>
        </w:rPr>
        <w:t>za utrzymanie infrastruktury i pojazdów)</w:t>
      </w:r>
    </w:p>
    <w:p w:rsidR="0050004B" w:rsidRPr="00350FE3" w:rsidRDefault="0050004B" w:rsidP="0072584D">
      <w:pPr>
        <w:pStyle w:val="podpunkty"/>
        <w:numPr>
          <w:ilvl w:val="0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Przepisy wewnętrzne</w:t>
      </w:r>
    </w:p>
    <w:p w:rsidR="0050004B" w:rsidRPr="00350FE3" w:rsidRDefault="0050004B" w:rsidP="0072584D">
      <w:pPr>
        <w:pStyle w:val="podpunkty"/>
        <w:numPr>
          <w:ilvl w:val="1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Przepisy własne 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wykaz przepisów wewnętrznych obowiązujących na bocznicy, opracowanych</w:t>
      </w:r>
      <w:r w:rsidR="00595970">
        <w:rPr>
          <w:rFonts w:ascii="Lato" w:hAnsi="Lato"/>
          <w:color w:val="042B60" w:themeColor="text2"/>
        </w:rPr>
        <w:t xml:space="preserve"> </w:t>
      </w:r>
      <w:r w:rsidR="001B4763">
        <w:rPr>
          <w:rFonts w:ascii="Lato" w:hAnsi="Lato"/>
          <w:color w:val="042B60" w:themeColor="text2"/>
        </w:rPr>
        <w:t>i </w:t>
      </w:r>
      <w:r w:rsidRPr="00350FE3">
        <w:rPr>
          <w:rFonts w:ascii="Lato" w:hAnsi="Lato"/>
          <w:color w:val="042B60" w:themeColor="text2"/>
        </w:rPr>
        <w:t>zatwierdzonych przez użytkownika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Ważne:</w:t>
      </w:r>
    </w:p>
    <w:p w:rsidR="0050004B" w:rsidRPr="00350FE3" w:rsidRDefault="0050004B" w:rsidP="0072584D">
      <w:pPr>
        <w:pStyle w:val="podpunkty"/>
        <w:numPr>
          <w:ilvl w:val="2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wykaz powinien być zgodny z wykazem składanym na etapie występowania</w:t>
      </w:r>
      <w:r w:rsidR="00595970">
        <w:rPr>
          <w:rFonts w:ascii="Lato" w:hAnsi="Lato"/>
          <w:color w:val="042B60" w:themeColor="text2"/>
        </w:rPr>
        <w:t xml:space="preserve"> </w:t>
      </w:r>
      <w:r w:rsidR="001B4763">
        <w:rPr>
          <w:rFonts w:ascii="Lato" w:hAnsi="Lato"/>
          <w:color w:val="042B60" w:themeColor="text2"/>
        </w:rPr>
        <w:t>o </w:t>
      </w:r>
      <w:r w:rsidRPr="00350FE3">
        <w:rPr>
          <w:rFonts w:ascii="Lato" w:hAnsi="Lato"/>
          <w:color w:val="042B60" w:themeColor="text2"/>
        </w:rPr>
        <w:t xml:space="preserve">świadectwo bezpieczeństwa </w:t>
      </w:r>
    </w:p>
    <w:p w:rsidR="0050004B" w:rsidRPr="00350FE3" w:rsidRDefault="0050004B" w:rsidP="0072584D">
      <w:pPr>
        <w:pStyle w:val="podpunkty"/>
        <w:numPr>
          <w:ilvl w:val="1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Przepisy innego zarządcy infrastruktury kolejowej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wykaz przepisów wewnętrznych opracowanych i zatwierdzonych przez innego zarządcę infrastruktury, stosowanych na bocznicy - ze wskazaniem nazwy zarządcy infrastruktury kolejowej, od którego przepisy zostały pozyskane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Ważne:</w:t>
      </w:r>
    </w:p>
    <w:p w:rsidR="0050004B" w:rsidRPr="00350FE3" w:rsidRDefault="0050004B" w:rsidP="0072584D">
      <w:pPr>
        <w:pStyle w:val="podpunkty"/>
        <w:numPr>
          <w:ilvl w:val="2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wykaz powinien być spójny z oświadczeniem składanym na etapie występowania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color w:val="042B60" w:themeColor="text2"/>
        </w:rPr>
        <w:t>o świadectwo bezpieczeństwa</w:t>
      </w:r>
    </w:p>
    <w:p w:rsidR="0050004B" w:rsidRPr="00350FE3" w:rsidRDefault="0050004B" w:rsidP="0072584D">
      <w:pPr>
        <w:pStyle w:val="podpunkty"/>
        <w:numPr>
          <w:ilvl w:val="2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w przypadku, gdy przepisów takich na bocznicy nie stosuje się można wpisać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color w:val="042B60" w:themeColor="text2"/>
        </w:rPr>
        <w:t>„nie stosuje się” albo „nie dotyczy”</w:t>
      </w:r>
    </w:p>
    <w:p w:rsidR="0050004B" w:rsidRPr="00350FE3" w:rsidRDefault="0050004B" w:rsidP="0072584D">
      <w:pPr>
        <w:pStyle w:val="podpunkty"/>
        <w:numPr>
          <w:ilvl w:val="1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Przepisy przewoźnika kolejowego 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wykaz przepisów wewnętrznych opracowanych i zatwierdzonych przez przewoźnika kolejowego (ze wskazaniem nazwy przewoźnika kolejowego), obowiązujących wszystkie podmioty wykonujące przewozy na bocznicy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lastRenderedPageBreak/>
        <w:t>Ważne:</w:t>
      </w:r>
    </w:p>
    <w:p w:rsidR="0050004B" w:rsidRPr="00350FE3" w:rsidRDefault="0050004B" w:rsidP="0072584D">
      <w:pPr>
        <w:pStyle w:val="podpunkty"/>
        <w:numPr>
          <w:ilvl w:val="2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wykaz powinien być spójny z oświadczeniem składanym na etapie występowania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color w:val="042B60" w:themeColor="text2"/>
        </w:rPr>
        <w:t>o świadectwo bezpieczeństwa</w:t>
      </w:r>
    </w:p>
    <w:p w:rsidR="0050004B" w:rsidRPr="00350FE3" w:rsidRDefault="0050004B" w:rsidP="0072584D">
      <w:pPr>
        <w:pStyle w:val="podpunkty"/>
        <w:numPr>
          <w:ilvl w:val="2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w przypadku, gdy przepisów takich na bocznicy nie stosuje się można wpisać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color w:val="042B60" w:themeColor="text2"/>
        </w:rPr>
        <w:t>„nie stosuje się” albo „nie dotyczy”</w:t>
      </w:r>
    </w:p>
    <w:p w:rsidR="0050004B" w:rsidRPr="00350FE3" w:rsidRDefault="0050004B" w:rsidP="0072584D">
      <w:pPr>
        <w:pStyle w:val="podpunkty"/>
        <w:numPr>
          <w:ilvl w:val="1"/>
          <w:numId w:val="2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Wykaz podmiotów mających obowiązek zapoznania się z przepisami wewnętrznymi obowiązującymi na bocznicy</w:t>
      </w:r>
    </w:p>
    <w:p w:rsidR="0050004B" w:rsidRPr="00350FE3" w:rsidRDefault="0050004B" w:rsidP="0050004B">
      <w:pPr>
        <w:pStyle w:val="podpunkty"/>
        <w:jc w:val="both"/>
        <w:rPr>
          <w:rFonts w:ascii="Lato" w:hAnsi="Lato"/>
          <w:color w:val="042B60" w:themeColor="text2"/>
        </w:rPr>
      </w:pPr>
    </w:p>
    <w:p w:rsidR="0050004B" w:rsidRPr="00350FE3" w:rsidRDefault="0050004B" w:rsidP="0072584D">
      <w:pPr>
        <w:numPr>
          <w:ilvl w:val="0"/>
          <w:numId w:val="4"/>
        </w:numPr>
        <w:spacing w:after="0" w:line="240" w:lineRule="auto"/>
        <w:ind w:left="426" w:hanging="426"/>
        <w:rPr>
          <w:sz w:val="20"/>
        </w:rPr>
      </w:pPr>
      <w:r w:rsidRPr="00350FE3">
        <w:t>W rozdziale „</w:t>
      </w:r>
      <w:r w:rsidRPr="00350FE3">
        <w:rPr>
          <w:b/>
        </w:rPr>
        <w:t>Opis bocznicy kolejowej</w:t>
      </w:r>
      <w:r w:rsidRPr="00350FE3">
        <w:t>” należy zawrzeć następujące informacje:</w:t>
      </w:r>
    </w:p>
    <w:p w:rsidR="0050004B" w:rsidRPr="00350FE3" w:rsidRDefault="0050004B" w:rsidP="0072584D">
      <w:pPr>
        <w:pStyle w:val="podpunkty"/>
        <w:numPr>
          <w:ilvl w:val="0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Tory 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wykaz torów bocznicy: numeracja, położenie (np. od rozjazdu do rozjazdu), elektryfikacja (granice), przeznaczenie, w tym lokalizacja punktów zdawczo-odbiorczych i punktów ładunkowych, długości całkowite i użyteczne</w:t>
      </w:r>
    </w:p>
    <w:p w:rsidR="0050004B" w:rsidRPr="00350FE3" w:rsidRDefault="0050004B" w:rsidP="0072584D">
      <w:pPr>
        <w:pStyle w:val="podpunkty"/>
        <w:numPr>
          <w:ilvl w:val="2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punkty styku z infrastrukturą kolejową zarządzaną przez innego zarządcę</w:t>
      </w:r>
    </w:p>
    <w:p w:rsidR="0050004B" w:rsidRPr="00350FE3" w:rsidRDefault="0050004B" w:rsidP="0072584D">
      <w:pPr>
        <w:pStyle w:val="podpunkty"/>
        <w:numPr>
          <w:ilvl w:val="2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wskazanie punktu na torze, w którym znajduje się początek bocznicy i koniec bocznicy 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Ważne:</w:t>
      </w:r>
    </w:p>
    <w:p w:rsidR="0050004B" w:rsidRPr="00350FE3" w:rsidRDefault="0050004B" w:rsidP="0072584D">
      <w:pPr>
        <w:pStyle w:val="podpunkty"/>
        <w:numPr>
          <w:ilvl w:val="2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nie ma potrzeby powtarzania wykazu na schemacie</w:t>
      </w:r>
      <w:r w:rsidR="00595970">
        <w:rPr>
          <w:rFonts w:ascii="Lato" w:hAnsi="Lato"/>
          <w:color w:val="042B60" w:themeColor="text2"/>
        </w:rPr>
        <w:t xml:space="preserve"> </w:t>
      </w:r>
    </w:p>
    <w:p w:rsidR="0050004B" w:rsidRPr="00350FE3" w:rsidRDefault="0050004B" w:rsidP="0072584D">
      <w:pPr>
        <w:pStyle w:val="podpunkty"/>
        <w:numPr>
          <w:ilvl w:val="2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nie opisujemy torów dojazdowych do bocznicy (uwaga: torem dojazdowym</w:t>
      </w:r>
      <w:r w:rsidR="00595970">
        <w:rPr>
          <w:rFonts w:ascii="Lato" w:hAnsi="Lato"/>
          <w:color w:val="042B60" w:themeColor="text2"/>
        </w:rPr>
        <w:t xml:space="preserve"> </w:t>
      </w:r>
      <w:r w:rsidR="001B4763">
        <w:rPr>
          <w:rFonts w:ascii="Lato" w:hAnsi="Lato"/>
          <w:color w:val="042B60" w:themeColor="text2"/>
        </w:rPr>
        <w:t>do </w:t>
      </w:r>
      <w:r w:rsidRPr="00350FE3">
        <w:rPr>
          <w:rFonts w:ascii="Lato" w:hAnsi="Lato"/>
          <w:color w:val="042B60" w:themeColor="text2"/>
        </w:rPr>
        <w:t>bocznicy nie jest tor wchodzący w skład bocznicy)</w:t>
      </w:r>
    </w:p>
    <w:p w:rsidR="0050004B" w:rsidRPr="00350FE3" w:rsidRDefault="0050004B" w:rsidP="0072584D">
      <w:pPr>
        <w:pStyle w:val="podpunkty"/>
        <w:numPr>
          <w:ilvl w:val="2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początek bocznicy to punkt o najniższym kilometrażu</w:t>
      </w:r>
    </w:p>
    <w:p w:rsidR="0050004B" w:rsidRPr="00350FE3" w:rsidRDefault="0050004B" w:rsidP="0072584D">
      <w:pPr>
        <w:pStyle w:val="podpunkty"/>
        <w:numPr>
          <w:ilvl w:val="2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koniec bocznicy to punkt o najwyższym kilometrażu</w:t>
      </w:r>
    </w:p>
    <w:p w:rsidR="0050004B" w:rsidRPr="00350FE3" w:rsidRDefault="0050004B" w:rsidP="0072584D">
      <w:pPr>
        <w:pStyle w:val="podpunkty"/>
        <w:numPr>
          <w:ilvl w:val="2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kilometraż „0” nie musi znajdować się na początku bocznicy, np. gdy zostanie wyznaczony w punkcie styku z infrastrukturą zarządzaną przez inny podmiot albo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color w:val="042B60" w:themeColor="text2"/>
        </w:rPr>
        <w:t>w punkcie odgałęzienia bocznicy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Przykład tabeli: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</w:p>
    <w:tbl>
      <w:tblPr>
        <w:tblStyle w:val="Tabela-Siatka"/>
        <w:tblW w:w="7905" w:type="dxa"/>
        <w:tblInd w:w="695" w:type="dxa"/>
        <w:tblLook w:val="04A0" w:firstRow="1" w:lastRow="0" w:firstColumn="1" w:lastColumn="0" w:noHBand="0" w:noVBand="1"/>
      </w:tblPr>
      <w:tblGrid>
        <w:gridCol w:w="693"/>
        <w:gridCol w:w="1256"/>
        <w:gridCol w:w="877"/>
        <w:gridCol w:w="693"/>
        <w:gridCol w:w="940"/>
        <w:gridCol w:w="959"/>
        <w:gridCol w:w="1000"/>
        <w:gridCol w:w="544"/>
        <w:gridCol w:w="1039"/>
      </w:tblGrid>
      <w:tr w:rsidR="00595970" w:rsidRPr="00350FE3" w:rsidTr="00D84E1B">
        <w:tc>
          <w:tcPr>
            <w:tcW w:w="692" w:type="dxa"/>
          </w:tcPr>
          <w:p w:rsidR="00595970" w:rsidRPr="00350FE3" w:rsidRDefault="00595970" w:rsidP="00D84E1B">
            <w:pPr>
              <w:pStyle w:val="podpunkty"/>
              <w:jc w:val="both"/>
              <w:rPr>
                <w:rFonts w:ascii="Lato" w:hAnsi="Lato"/>
                <w:i/>
                <w:color w:val="042B60" w:themeColor="text2"/>
                <w:sz w:val="18"/>
                <w:szCs w:val="18"/>
              </w:rPr>
            </w:pPr>
            <w:r w:rsidRPr="00350FE3">
              <w:rPr>
                <w:rFonts w:ascii="Lato" w:hAnsi="Lato"/>
                <w:i/>
                <w:color w:val="042B60" w:themeColor="text2"/>
                <w:sz w:val="18"/>
                <w:szCs w:val="18"/>
              </w:rPr>
              <w:t>numer toru</w:t>
            </w:r>
          </w:p>
        </w:tc>
        <w:tc>
          <w:tcPr>
            <w:tcW w:w="1236" w:type="dxa"/>
          </w:tcPr>
          <w:p w:rsidR="00595970" w:rsidRPr="00350FE3" w:rsidRDefault="00595970" w:rsidP="00D84E1B">
            <w:pPr>
              <w:pStyle w:val="podpunkty"/>
              <w:jc w:val="both"/>
              <w:rPr>
                <w:rFonts w:ascii="Lato" w:hAnsi="Lato"/>
                <w:i/>
                <w:color w:val="042B60" w:themeColor="text2"/>
                <w:sz w:val="18"/>
                <w:szCs w:val="18"/>
              </w:rPr>
            </w:pPr>
            <w:r w:rsidRPr="00350FE3">
              <w:rPr>
                <w:rFonts w:ascii="Lato" w:hAnsi="Lato"/>
                <w:i/>
                <w:color w:val="042B60" w:themeColor="text2"/>
                <w:sz w:val="18"/>
                <w:szCs w:val="18"/>
              </w:rPr>
              <w:t>przeznaczenie</w:t>
            </w:r>
          </w:p>
        </w:tc>
        <w:tc>
          <w:tcPr>
            <w:tcW w:w="868" w:type="dxa"/>
          </w:tcPr>
          <w:p w:rsidR="00595970" w:rsidRPr="00350FE3" w:rsidRDefault="00595970" w:rsidP="00D84E1B">
            <w:pPr>
              <w:pStyle w:val="podpunkty"/>
              <w:jc w:val="both"/>
              <w:rPr>
                <w:rFonts w:ascii="Lato" w:hAnsi="Lato"/>
                <w:i/>
                <w:color w:val="042B60" w:themeColor="text2"/>
                <w:sz w:val="18"/>
                <w:szCs w:val="18"/>
              </w:rPr>
            </w:pPr>
            <w:r w:rsidRPr="00350FE3">
              <w:rPr>
                <w:rFonts w:ascii="Lato" w:hAnsi="Lato"/>
                <w:i/>
                <w:color w:val="042B60" w:themeColor="text2"/>
                <w:sz w:val="18"/>
                <w:szCs w:val="18"/>
              </w:rPr>
              <w:t>początek</w:t>
            </w:r>
          </w:p>
        </w:tc>
        <w:tc>
          <w:tcPr>
            <w:tcW w:w="685" w:type="dxa"/>
          </w:tcPr>
          <w:p w:rsidR="00595970" w:rsidRPr="00350FE3" w:rsidRDefault="00595970" w:rsidP="00D84E1B">
            <w:pPr>
              <w:pStyle w:val="podpunkty"/>
              <w:jc w:val="both"/>
              <w:rPr>
                <w:rFonts w:ascii="Lato" w:hAnsi="Lato"/>
                <w:i/>
                <w:color w:val="042B60" w:themeColor="text2"/>
                <w:sz w:val="18"/>
                <w:szCs w:val="18"/>
              </w:rPr>
            </w:pPr>
            <w:r w:rsidRPr="00350FE3">
              <w:rPr>
                <w:rFonts w:ascii="Lato" w:hAnsi="Lato"/>
                <w:i/>
                <w:color w:val="042B60" w:themeColor="text2"/>
                <w:sz w:val="18"/>
                <w:szCs w:val="18"/>
              </w:rPr>
              <w:t>koniec</w:t>
            </w:r>
          </w:p>
        </w:tc>
        <w:tc>
          <w:tcPr>
            <w:tcW w:w="926" w:type="dxa"/>
          </w:tcPr>
          <w:p w:rsidR="00595970" w:rsidRPr="00350FE3" w:rsidRDefault="00595970" w:rsidP="00D84E1B">
            <w:pPr>
              <w:pStyle w:val="podpunkty"/>
              <w:jc w:val="both"/>
              <w:rPr>
                <w:rFonts w:ascii="Lato" w:hAnsi="Lato"/>
                <w:i/>
                <w:color w:val="042B60" w:themeColor="text2"/>
                <w:sz w:val="18"/>
                <w:szCs w:val="18"/>
              </w:rPr>
            </w:pPr>
            <w:r w:rsidRPr="00350FE3">
              <w:rPr>
                <w:rFonts w:ascii="Lato" w:hAnsi="Lato"/>
                <w:i/>
                <w:color w:val="042B60" w:themeColor="text2"/>
                <w:sz w:val="18"/>
                <w:szCs w:val="18"/>
              </w:rPr>
              <w:t>Długość całkowita</w:t>
            </w:r>
          </w:p>
        </w:tc>
        <w:tc>
          <w:tcPr>
            <w:tcW w:w="938" w:type="dxa"/>
          </w:tcPr>
          <w:p w:rsidR="00595970" w:rsidRPr="00350FE3" w:rsidRDefault="00595970" w:rsidP="00D84E1B">
            <w:pPr>
              <w:pStyle w:val="podpunkty"/>
              <w:jc w:val="both"/>
              <w:rPr>
                <w:rFonts w:ascii="Lato" w:hAnsi="Lato"/>
                <w:i/>
                <w:color w:val="042B60" w:themeColor="text2"/>
                <w:sz w:val="18"/>
                <w:szCs w:val="18"/>
              </w:rPr>
            </w:pPr>
            <w:r w:rsidRPr="00350FE3">
              <w:rPr>
                <w:rFonts w:ascii="Lato" w:hAnsi="Lato"/>
                <w:i/>
                <w:color w:val="042B60" w:themeColor="text2"/>
                <w:sz w:val="18"/>
                <w:szCs w:val="18"/>
              </w:rPr>
              <w:t>długość użyteczna</w:t>
            </w:r>
          </w:p>
        </w:tc>
        <w:tc>
          <w:tcPr>
            <w:tcW w:w="1003" w:type="dxa"/>
          </w:tcPr>
          <w:p w:rsidR="00595970" w:rsidRPr="00350FE3" w:rsidRDefault="00595970" w:rsidP="00D84E1B">
            <w:pPr>
              <w:pStyle w:val="podpunkty"/>
              <w:jc w:val="both"/>
              <w:rPr>
                <w:rFonts w:ascii="Lato" w:hAnsi="Lato"/>
                <w:i/>
                <w:color w:val="042B60" w:themeColor="text2"/>
                <w:sz w:val="18"/>
                <w:szCs w:val="18"/>
              </w:rPr>
            </w:pPr>
            <w:r w:rsidRPr="00350FE3">
              <w:rPr>
                <w:rFonts w:ascii="Lato" w:hAnsi="Lato"/>
                <w:i/>
                <w:color w:val="042B60" w:themeColor="text2"/>
                <w:sz w:val="18"/>
                <w:szCs w:val="18"/>
              </w:rPr>
              <w:t>pojemność</w:t>
            </w:r>
          </w:p>
        </w:tc>
        <w:tc>
          <w:tcPr>
            <w:tcW w:w="531" w:type="dxa"/>
          </w:tcPr>
          <w:p w:rsidR="00595970" w:rsidRPr="00350FE3" w:rsidRDefault="00595970" w:rsidP="00D84E1B">
            <w:pPr>
              <w:pStyle w:val="podpunkty"/>
              <w:jc w:val="both"/>
              <w:rPr>
                <w:rFonts w:ascii="Lato" w:hAnsi="Lato"/>
                <w:i/>
                <w:color w:val="042B60" w:themeColor="text2"/>
                <w:sz w:val="18"/>
                <w:szCs w:val="18"/>
              </w:rPr>
            </w:pPr>
            <w:r w:rsidRPr="00350FE3">
              <w:rPr>
                <w:rFonts w:ascii="Lato" w:hAnsi="Lato"/>
                <w:i/>
                <w:color w:val="042B60" w:themeColor="text2"/>
                <w:sz w:val="18"/>
                <w:szCs w:val="18"/>
              </w:rPr>
              <w:t>typ szyn</w:t>
            </w:r>
          </w:p>
        </w:tc>
        <w:tc>
          <w:tcPr>
            <w:tcW w:w="1026" w:type="dxa"/>
          </w:tcPr>
          <w:p w:rsidR="00595970" w:rsidRPr="00350FE3" w:rsidRDefault="00595970" w:rsidP="00D84E1B">
            <w:pPr>
              <w:pStyle w:val="podpunkty"/>
              <w:jc w:val="both"/>
              <w:rPr>
                <w:rFonts w:ascii="Lato" w:hAnsi="Lato"/>
                <w:i/>
                <w:color w:val="042B60" w:themeColor="text2"/>
                <w:sz w:val="18"/>
                <w:szCs w:val="18"/>
              </w:rPr>
            </w:pPr>
            <w:r w:rsidRPr="00350FE3">
              <w:rPr>
                <w:rFonts w:ascii="Lato" w:hAnsi="Lato"/>
                <w:i/>
                <w:color w:val="042B60" w:themeColor="text2"/>
                <w:sz w:val="18"/>
                <w:szCs w:val="18"/>
              </w:rPr>
              <w:t>typ podkładów</w:t>
            </w:r>
          </w:p>
        </w:tc>
      </w:tr>
      <w:tr w:rsidR="00595970" w:rsidRPr="00350FE3" w:rsidTr="00D84E1B">
        <w:tc>
          <w:tcPr>
            <w:tcW w:w="692" w:type="dxa"/>
          </w:tcPr>
          <w:p w:rsidR="00595970" w:rsidRPr="00350FE3" w:rsidRDefault="00595970" w:rsidP="00D84E1B">
            <w:pPr>
              <w:pStyle w:val="podpunkty"/>
              <w:jc w:val="both"/>
              <w:rPr>
                <w:rFonts w:ascii="Lato" w:hAnsi="Lato"/>
                <w:i/>
                <w:color w:val="042B60" w:themeColor="text2"/>
                <w:sz w:val="18"/>
                <w:szCs w:val="18"/>
              </w:rPr>
            </w:pPr>
          </w:p>
        </w:tc>
        <w:tc>
          <w:tcPr>
            <w:tcW w:w="1236" w:type="dxa"/>
          </w:tcPr>
          <w:p w:rsidR="00595970" w:rsidRPr="00350FE3" w:rsidRDefault="00595970" w:rsidP="00D84E1B">
            <w:pPr>
              <w:pStyle w:val="podpunkty"/>
              <w:jc w:val="both"/>
              <w:rPr>
                <w:rFonts w:ascii="Lato" w:hAnsi="Lato"/>
                <w:i/>
                <w:color w:val="042B60" w:themeColor="text2"/>
                <w:sz w:val="18"/>
                <w:szCs w:val="18"/>
              </w:rPr>
            </w:pPr>
          </w:p>
        </w:tc>
        <w:tc>
          <w:tcPr>
            <w:tcW w:w="868" w:type="dxa"/>
          </w:tcPr>
          <w:p w:rsidR="00595970" w:rsidRPr="00350FE3" w:rsidRDefault="00595970" w:rsidP="00D84E1B">
            <w:pPr>
              <w:pStyle w:val="podpunkty"/>
              <w:jc w:val="both"/>
              <w:rPr>
                <w:rFonts w:ascii="Lato" w:hAnsi="Lato"/>
                <w:i/>
                <w:color w:val="042B60" w:themeColor="text2"/>
                <w:sz w:val="18"/>
                <w:szCs w:val="18"/>
              </w:rPr>
            </w:pPr>
          </w:p>
        </w:tc>
        <w:tc>
          <w:tcPr>
            <w:tcW w:w="685" w:type="dxa"/>
          </w:tcPr>
          <w:p w:rsidR="00595970" w:rsidRPr="00350FE3" w:rsidRDefault="00595970" w:rsidP="00D84E1B">
            <w:pPr>
              <w:pStyle w:val="podpunkty"/>
              <w:jc w:val="both"/>
              <w:rPr>
                <w:rFonts w:ascii="Lato" w:hAnsi="Lato"/>
                <w:i/>
                <w:color w:val="042B60" w:themeColor="text2"/>
                <w:sz w:val="18"/>
                <w:szCs w:val="18"/>
              </w:rPr>
            </w:pPr>
          </w:p>
        </w:tc>
        <w:tc>
          <w:tcPr>
            <w:tcW w:w="926" w:type="dxa"/>
          </w:tcPr>
          <w:p w:rsidR="00595970" w:rsidRPr="00350FE3" w:rsidRDefault="00595970" w:rsidP="00D84E1B">
            <w:pPr>
              <w:pStyle w:val="podpunkty"/>
              <w:jc w:val="both"/>
              <w:rPr>
                <w:rFonts w:ascii="Lato" w:hAnsi="Lato"/>
                <w:i/>
                <w:color w:val="042B60" w:themeColor="text2"/>
                <w:sz w:val="18"/>
                <w:szCs w:val="18"/>
              </w:rPr>
            </w:pPr>
          </w:p>
        </w:tc>
        <w:tc>
          <w:tcPr>
            <w:tcW w:w="938" w:type="dxa"/>
          </w:tcPr>
          <w:p w:rsidR="00595970" w:rsidRPr="00350FE3" w:rsidRDefault="00595970" w:rsidP="00D84E1B">
            <w:pPr>
              <w:pStyle w:val="podpunkty"/>
              <w:jc w:val="both"/>
              <w:rPr>
                <w:rFonts w:ascii="Lato" w:hAnsi="Lato"/>
                <w:i/>
                <w:color w:val="042B60" w:themeColor="text2"/>
                <w:sz w:val="18"/>
                <w:szCs w:val="18"/>
              </w:rPr>
            </w:pPr>
          </w:p>
        </w:tc>
        <w:tc>
          <w:tcPr>
            <w:tcW w:w="1003" w:type="dxa"/>
          </w:tcPr>
          <w:p w:rsidR="00595970" w:rsidRPr="00350FE3" w:rsidRDefault="00595970" w:rsidP="00D84E1B">
            <w:pPr>
              <w:pStyle w:val="podpunkty"/>
              <w:jc w:val="both"/>
              <w:rPr>
                <w:rFonts w:ascii="Lato" w:hAnsi="Lato"/>
                <w:i/>
                <w:color w:val="042B60" w:themeColor="text2"/>
                <w:sz w:val="18"/>
                <w:szCs w:val="18"/>
              </w:rPr>
            </w:pPr>
          </w:p>
        </w:tc>
        <w:tc>
          <w:tcPr>
            <w:tcW w:w="531" w:type="dxa"/>
          </w:tcPr>
          <w:p w:rsidR="00595970" w:rsidRPr="00350FE3" w:rsidRDefault="00595970" w:rsidP="00D84E1B">
            <w:pPr>
              <w:pStyle w:val="podpunkty"/>
              <w:jc w:val="both"/>
              <w:rPr>
                <w:rFonts w:ascii="Lato" w:hAnsi="Lato"/>
                <w:i/>
                <w:color w:val="042B60" w:themeColor="text2"/>
                <w:sz w:val="18"/>
                <w:szCs w:val="18"/>
              </w:rPr>
            </w:pPr>
          </w:p>
        </w:tc>
        <w:tc>
          <w:tcPr>
            <w:tcW w:w="1026" w:type="dxa"/>
          </w:tcPr>
          <w:p w:rsidR="00595970" w:rsidRPr="00350FE3" w:rsidRDefault="00595970" w:rsidP="00D84E1B">
            <w:pPr>
              <w:pStyle w:val="podpunkty"/>
              <w:jc w:val="both"/>
              <w:rPr>
                <w:rFonts w:ascii="Lato" w:hAnsi="Lato"/>
                <w:i/>
                <w:color w:val="042B60" w:themeColor="text2"/>
                <w:sz w:val="18"/>
                <w:szCs w:val="18"/>
              </w:rPr>
            </w:pPr>
          </w:p>
        </w:tc>
      </w:tr>
    </w:tbl>
    <w:p w:rsidR="0050004B" w:rsidRPr="00350FE3" w:rsidRDefault="0050004B" w:rsidP="00595970">
      <w:pPr>
        <w:pStyle w:val="podpunkty"/>
        <w:jc w:val="both"/>
        <w:rPr>
          <w:rFonts w:ascii="Lato" w:hAnsi="Lato"/>
          <w:i/>
          <w:color w:val="042B60" w:themeColor="text2"/>
        </w:rPr>
      </w:pP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</w:p>
    <w:p w:rsidR="0050004B" w:rsidRPr="00350FE3" w:rsidRDefault="0050004B" w:rsidP="0072584D">
      <w:pPr>
        <w:pStyle w:val="podpunkty"/>
        <w:numPr>
          <w:ilvl w:val="0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Rozjazdy, skrzyżowania torów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wykaz rozjazdów: numeracja, usytuowanie, rodzaj, typ, promień oraz skos eksploatowanych rozjazdów, położenie zasadnicze i sposób przestawiania zwrotnic</w:t>
      </w:r>
    </w:p>
    <w:p w:rsidR="0050004B" w:rsidRPr="00350FE3" w:rsidRDefault="0050004B" w:rsidP="0072584D">
      <w:pPr>
        <w:pStyle w:val="podpunkty"/>
        <w:numPr>
          <w:ilvl w:val="2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wykaz skrzyżowań torów: numeracja, usytuowanie i typ.</w:t>
      </w:r>
      <w:r w:rsidR="00595970">
        <w:rPr>
          <w:rFonts w:ascii="Lato" w:hAnsi="Lato"/>
          <w:color w:val="042B60" w:themeColor="text2"/>
        </w:rPr>
        <w:t xml:space="preserve"> 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Ważne:</w:t>
      </w:r>
    </w:p>
    <w:p w:rsidR="0050004B" w:rsidRPr="00350FE3" w:rsidRDefault="0050004B" w:rsidP="0072584D">
      <w:pPr>
        <w:pStyle w:val="podpunkty"/>
        <w:numPr>
          <w:ilvl w:val="2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nie ma potrzeby powtarzania wykazu na schemacie.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Przykład tabeli: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971"/>
        <w:gridCol w:w="508"/>
        <w:gridCol w:w="962"/>
        <w:gridCol w:w="606"/>
        <w:gridCol w:w="703"/>
        <w:gridCol w:w="1452"/>
        <w:gridCol w:w="1313"/>
        <w:gridCol w:w="1175"/>
      </w:tblGrid>
      <w:tr w:rsidR="00595970" w:rsidRPr="00350FE3" w:rsidTr="00D84E1B">
        <w:tc>
          <w:tcPr>
            <w:tcW w:w="971" w:type="dxa"/>
          </w:tcPr>
          <w:p w:rsidR="00595970" w:rsidRPr="00350FE3" w:rsidRDefault="00595970" w:rsidP="00D84E1B">
            <w:pPr>
              <w:pStyle w:val="podpunkty"/>
              <w:jc w:val="both"/>
              <w:rPr>
                <w:rFonts w:ascii="Lato" w:hAnsi="Lato"/>
                <w:i/>
                <w:color w:val="042B60" w:themeColor="text2"/>
                <w:sz w:val="18"/>
                <w:szCs w:val="18"/>
              </w:rPr>
            </w:pPr>
            <w:r w:rsidRPr="00350FE3">
              <w:rPr>
                <w:rFonts w:ascii="Lato" w:hAnsi="Lato"/>
                <w:i/>
                <w:color w:val="042B60" w:themeColor="text2"/>
                <w:sz w:val="18"/>
                <w:szCs w:val="18"/>
              </w:rPr>
              <w:t>numer rozjazdu</w:t>
            </w:r>
          </w:p>
        </w:tc>
        <w:tc>
          <w:tcPr>
            <w:tcW w:w="508" w:type="dxa"/>
          </w:tcPr>
          <w:p w:rsidR="00595970" w:rsidRPr="00350FE3" w:rsidRDefault="00595970" w:rsidP="00D84E1B">
            <w:pPr>
              <w:pStyle w:val="podpunkty"/>
              <w:jc w:val="both"/>
              <w:rPr>
                <w:rFonts w:ascii="Lato" w:hAnsi="Lato"/>
                <w:i/>
                <w:color w:val="042B60" w:themeColor="text2"/>
                <w:sz w:val="18"/>
                <w:szCs w:val="18"/>
              </w:rPr>
            </w:pPr>
            <w:r w:rsidRPr="00350FE3">
              <w:rPr>
                <w:rFonts w:ascii="Lato" w:hAnsi="Lato"/>
                <w:i/>
                <w:color w:val="042B60" w:themeColor="text2"/>
                <w:sz w:val="18"/>
                <w:szCs w:val="18"/>
              </w:rPr>
              <w:t>typ</w:t>
            </w:r>
          </w:p>
        </w:tc>
        <w:tc>
          <w:tcPr>
            <w:tcW w:w="962" w:type="dxa"/>
          </w:tcPr>
          <w:p w:rsidR="00595970" w:rsidRPr="00350FE3" w:rsidRDefault="00595970" w:rsidP="00D84E1B">
            <w:pPr>
              <w:pStyle w:val="podpunkty"/>
              <w:jc w:val="both"/>
              <w:rPr>
                <w:rFonts w:ascii="Lato" w:hAnsi="Lato"/>
                <w:i/>
                <w:color w:val="042B60" w:themeColor="text2"/>
                <w:sz w:val="18"/>
                <w:szCs w:val="18"/>
              </w:rPr>
            </w:pPr>
            <w:r w:rsidRPr="00350FE3">
              <w:rPr>
                <w:rFonts w:ascii="Lato" w:hAnsi="Lato"/>
                <w:i/>
                <w:color w:val="042B60" w:themeColor="text2"/>
                <w:sz w:val="18"/>
                <w:szCs w:val="18"/>
              </w:rPr>
              <w:t>promień</w:t>
            </w:r>
          </w:p>
        </w:tc>
        <w:tc>
          <w:tcPr>
            <w:tcW w:w="606" w:type="dxa"/>
          </w:tcPr>
          <w:p w:rsidR="00595970" w:rsidRPr="00350FE3" w:rsidRDefault="00595970" w:rsidP="00D84E1B">
            <w:pPr>
              <w:pStyle w:val="podpunkty"/>
              <w:jc w:val="both"/>
              <w:rPr>
                <w:rFonts w:ascii="Lato" w:hAnsi="Lato"/>
                <w:i/>
                <w:color w:val="042B60" w:themeColor="text2"/>
                <w:sz w:val="18"/>
                <w:szCs w:val="18"/>
              </w:rPr>
            </w:pPr>
            <w:r w:rsidRPr="00350FE3">
              <w:rPr>
                <w:rFonts w:ascii="Lato" w:hAnsi="Lato"/>
                <w:i/>
                <w:color w:val="042B60" w:themeColor="text2"/>
                <w:sz w:val="18"/>
                <w:szCs w:val="18"/>
              </w:rPr>
              <w:t>skos</w:t>
            </w:r>
          </w:p>
        </w:tc>
        <w:tc>
          <w:tcPr>
            <w:tcW w:w="703" w:type="dxa"/>
          </w:tcPr>
          <w:p w:rsidR="00595970" w:rsidRPr="00350FE3" w:rsidRDefault="00595970" w:rsidP="00D84E1B">
            <w:pPr>
              <w:pStyle w:val="podpunkty"/>
              <w:jc w:val="both"/>
              <w:rPr>
                <w:rFonts w:ascii="Lato" w:hAnsi="Lato"/>
                <w:i/>
                <w:color w:val="042B60" w:themeColor="text2"/>
                <w:sz w:val="18"/>
                <w:szCs w:val="18"/>
              </w:rPr>
            </w:pPr>
            <w:r w:rsidRPr="00350FE3">
              <w:rPr>
                <w:rFonts w:ascii="Lato" w:hAnsi="Lato"/>
                <w:i/>
                <w:color w:val="042B60" w:themeColor="text2"/>
                <w:sz w:val="18"/>
                <w:szCs w:val="18"/>
              </w:rPr>
              <w:t>typ szyny</w:t>
            </w:r>
          </w:p>
        </w:tc>
        <w:tc>
          <w:tcPr>
            <w:tcW w:w="1452" w:type="dxa"/>
          </w:tcPr>
          <w:p w:rsidR="00595970" w:rsidRPr="00350FE3" w:rsidRDefault="00595970" w:rsidP="00D84E1B">
            <w:pPr>
              <w:pStyle w:val="podpunkty"/>
              <w:jc w:val="both"/>
              <w:rPr>
                <w:rFonts w:ascii="Lato" w:hAnsi="Lato"/>
                <w:i/>
                <w:color w:val="042B60" w:themeColor="text2"/>
                <w:sz w:val="18"/>
                <w:szCs w:val="18"/>
              </w:rPr>
            </w:pPr>
            <w:r w:rsidRPr="00350FE3">
              <w:rPr>
                <w:rFonts w:ascii="Lato" w:hAnsi="Lato"/>
                <w:i/>
                <w:color w:val="042B60" w:themeColor="text2"/>
                <w:sz w:val="18"/>
                <w:szCs w:val="18"/>
              </w:rPr>
              <w:t>typ podrozjazdnic</w:t>
            </w:r>
          </w:p>
        </w:tc>
        <w:tc>
          <w:tcPr>
            <w:tcW w:w="1313" w:type="dxa"/>
          </w:tcPr>
          <w:p w:rsidR="00595970" w:rsidRPr="00350FE3" w:rsidRDefault="00595970" w:rsidP="00D84E1B">
            <w:pPr>
              <w:pStyle w:val="podpunkty"/>
              <w:jc w:val="both"/>
              <w:rPr>
                <w:rFonts w:ascii="Lato" w:hAnsi="Lato"/>
                <w:i/>
                <w:color w:val="042B60" w:themeColor="text2"/>
                <w:sz w:val="18"/>
                <w:szCs w:val="18"/>
              </w:rPr>
            </w:pPr>
            <w:r w:rsidRPr="00350FE3">
              <w:rPr>
                <w:rFonts w:ascii="Lato" w:hAnsi="Lato"/>
                <w:i/>
                <w:color w:val="042B60" w:themeColor="text2"/>
                <w:sz w:val="18"/>
                <w:szCs w:val="18"/>
              </w:rPr>
              <w:t>rodzaj nastawiania</w:t>
            </w:r>
          </w:p>
        </w:tc>
        <w:tc>
          <w:tcPr>
            <w:tcW w:w="1175" w:type="dxa"/>
          </w:tcPr>
          <w:p w:rsidR="00595970" w:rsidRPr="00350FE3" w:rsidRDefault="00595970" w:rsidP="00D84E1B">
            <w:pPr>
              <w:pStyle w:val="podpunkty"/>
              <w:jc w:val="both"/>
              <w:rPr>
                <w:rFonts w:ascii="Lato" w:hAnsi="Lato"/>
                <w:i/>
                <w:color w:val="042B60" w:themeColor="text2"/>
                <w:sz w:val="18"/>
                <w:szCs w:val="18"/>
              </w:rPr>
            </w:pPr>
            <w:r w:rsidRPr="00350FE3">
              <w:rPr>
                <w:rFonts w:ascii="Lato" w:hAnsi="Lato"/>
                <w:i/>
                <w:color w:val="042B60" w:themeColor="text2"/>
                <w:sz w:val="18"/>
                <w:szCs w:val="18"/>
              </w:rPr>
              <w:t>położenie zasadnicze</w:t>
            </w:r>
          </w:p>
        </w:tc>
      </w:tr>
      <w:tr w:rsidR="00595970" w:rsidRPr="00350FE3" w:rsidTr="00D84E1B">
        <w:tc>
          <w:tcPr>
            <w:tcW w:w="971" w:type="dxa"/>
          </w:tcPr>
          <w:p w:rsidR="00595970" w:rsidRPr="00350FE3" w:rsidRDefault="00595970" w:rsidP="00D84E1B">
            <w:pPr>
              <w:pStyle w:val="podpunkty"/>
              <w:jc w:val="both"/>
              <w:rPr>
                <w:rFonts w:ascii="Lato" w:hAnsi="Lato"/>
                <w:i/>
                <w:color w:val="042B60" w:themeColor="text2"/>
              </w:rPr>
            </w:pPr>
          </w:p>
        </w:tc>
        <w:tc>
          <w:tcPr>
            <w:tcW w:w="508" w:type="dxa"/>
          </w:tcPr>
          <w:p w:rsidR="00595970" w:rsidRPr="00350FE3" w:rsidRDefault="00595970" w:rsidP="00D84E1B">
            <w:pPr>
              <w:pStyle w:val="podpunkty"/>
              <w:jc w:val="both"/>
              <w:rPr>
                <w:rFonts w:ascii="Lato" w:hAnsi="Lato"/>
                <w:i/>
                <w:color w:val="042B60" w:themeColor="text2"/>
              </w:rPr>
            </w:pPr>
          </w:p>
        </w:tc>
        <w:tc>
          <w:tcPr>
            <w:tcW w:w="962" w:type="dxa"/>
          </w:tcPr>
          <w:p w:rsidR="00595970" w:rsidRPr="00350FE3" w:rsidRDefault="00595970" w:rsidP="00D84E1B">
            <w:pPr>
              <w:pStyle w:val="podpunkty"/>
              <w:jc w:val="both"/>
              <w:rPr>
                <w:rFonts w:ascii="Lato" w:hAnsi="Lato"/>
                <w:i/>
                <w:color w:val="042B60" w:themeColor="text2"/>
              </w:rPr>
            </w:pPr>
          </w:p>
        </w:tc>
        <w:tc>
          <w:tcPr>
            <w:tcW w:w="606" w:type="dxa"/>
          </w:tcPr>
          <w:p w:rsidR="00595970" w:rsidRPr="00350FE3" w:rsidRDefault="00595970" w:rsidP="00D84E1B">
            <w:pPr>
              <w:pStyle w:val="podpunkty"/>
              <w:jc w:val="both"/>
              <w:rPr>
                <w:rFonts w:ascii="Lato" w:hAnsi="Lato"/>
                <w:i/>
                <w:color w:val="042B60" w:themeColor="text2"/>
              </w:rPr>
            </w:pPr>
          </w:p>
        </w:tc>
        <w:tc>
          <w:tcPr>
            <w:tcW w:w="703" w:type="dxa"/>
          </w:tcPr>
          <w:p w:rsidR="00595970" w:rsidRPr="00350FE3" w:rsidRDefault="00595970" w:rsidP="00D84E1B">
            <w:pPr>
              <w:pStyle w:val="podpunkty"/>
              <w:jc w:val="both"/>
              <w:rPr>
                <w:rFonts w:ascii="Lato" w:hAnsi="Lato"/>
                <w:i/>
                <w:color w:val="042B60" w:themeColor="text2"/>
              </w:rPr>
            </w:pPr>
          </w:p>
        </w:tc>
        <w:tc>
          <w:tcPr>
            <w:tcW w:w="1452" w:type="dxa"/>
          </w:tcPr>
          <w:p w:rsidR="00595970" w:rsidRPr="00350FE3" w:rsidRDefault="00595970" w:rsidP="00D84E1B">
            <w:pPr>
              <w:pStyle w:val="podpunkty"/>
              <w:jc w:val="both"/>
              <w:rPr>
                <w:rFonts w:ascii="Lato" w:hAnsi="Lato"/>
                <w:i/>
                <w:color w:val="042B60" w:themeColor="text2"/>
              </w:rPr>
            </w:pPr>
          </w:p>
        </w:tc>
        <w:tc>
          <w:tcPr>
            <w:tcW w:w="1313" w:type="dxa"/>
          </w:tcPr>
          <w:p w:rsidR="00595970" w:rsidRPr="00350FE3" w:rsidRDefault="00595970" w:rsidP="00D84E1B">
            <w:pPr>
              <w:pStyle w:val="podpunkty"/>
              <w:jc w:val="both"/>
              <w:rPr>
                <w:rFonts w:ascii="Lato" w:hAnsi="Lato"/>
                <w:i/>
                <w:color w:val="042B60" w:themeColor="text2"/>
              </w:rPr>
            </w:pPr>
          </w:p>
        </w:tc>
        <w:tc>
          <w:tcPr>
            <w:tcW w:w="1175" w:type="dxa"/>
          </w:tcPr>
          <w:p w:rsidR="00595970" w:rsidRPr="00350FE3" w:rsidRDefault="00595970" w:rsidP="00D84E1B">
            <w:pPr>
              <w:pStyle w:val="podpunkty"/>
              <w:jc w:val="both"/>
              <w:rPr>
                <w:rFonts w:ascii="Lato" w:hAnsi="Lato"/>
                <w:i/>
                <w:color w:val="042B60" w:themeColor="text2"/>
              </w:rPr>
            </w:pPr>
          </w:p>
        </w:tc>
      </w:tr>
    </w:tbl>
    <w:p w:rsidR="0050004B" w:rsidRPr="00350FE3" w:rsidRDefault="0050004B" w:rsidP="00595970">
      <w:pPr>
        <w:pStyle w:val="podpunkty"/>
        <w:jc w:val="both"/>
        <w:rPr>
          <w:rFonts w:ascii="Lato" w:hAnsi="Lato"/>
          <w:i/>
          <w:color w:val="042B60" w:themeColor="text2"/>
        </w:rPr>
      </w:pPr>
    </w:p>
    <w:p w:rsidR="0050004B" w:rsidRPr="00350FE3" w:rsidRDefault="0050004B" w:rsidP="0072584D">
      <w:pPr>
        <w:pStyle w:val="podpunkty"/>
        <w:numPr>
          <w:ilvl w:val="0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Obrotnice, suwnice i wywrotnice wagonowe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opis i usytuowanie </w:t>
      </w:r>
    </w:p>
    <w:p w:rsidR="0050004B" w:rsidRPr="00350FE3" w:rsidRDefault="0050004B" w:rsidP="0072584D">
      <w:pPr>
        <w:pStyle w:val="podpunkty"/>
        <w:numPr>
          <w:ilvl w:val="0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Kolejowe obiekty inżynieryjne 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opis i usytuowanie</w:t>
      </w:r>
    </w:p>
    <w:p w:rsidR="0050004B" w:rsidRPr="00350FE3" w:rsidRDefault="0050004B" w:rsidP="0072584D">
      <w:pPr>
        <w:pStyle w:val="podpunkty"/>
        <w:numPr>
          <w:ilvl w:val="0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lastRenderedPageBreak/>
        <w:t>Sieć trakcyjna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opis sieci jezdnej </w:t>
      </w:r>
    </w:p>
    <w:p w:rsidR="0050004B" w:rsidRPr="00350FE3" w:rsidRDefault="0050004B" w:rsidP="0072584D">
      <w:pPr>
        <w:pStyle w:val="podpunkty"/>
        <w:numPr>
          <w:ilvl w:val="2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opis sieci powrotnej</w:t>
      </w:r>
    </w:p>
    <w:p w:rsidR="0050004B" w:rsidRPr="00350FE3" w:rsidRDefault="0050004B" w:rsidP="0072584D">
      <w:pPr>
        <w:pStyle w:val="podpunkty"/>
        <w:numPr>
          <w:ilvl w:val="0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Przejazdy kolejowo-drogowe i przejścia 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wykaz: usytuowanie (kilometraż bocznicy albo toru), kategoria albo informacja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color w:val="042B60" w:themeColor="text2"/>
        </w:rPr>
        <w:t>o niekategoryzowaniu, sposób oznakowania i zabezpieczenia ruchu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Ważne:</w:t>
      </w:r>
    </w:p>
    <w:p w:rsidR="0050004B" w:rsidRPr="00350FE3" w:rsidRDefault="0050004B" w:rsidP="0072584D">
      <w:pPr>
        <w:pStyle w:val="podpunkty"/>
        <w:numPr>
          <w:ilvl w:val="2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w przypadku korzystania z dróg wewnętrznych i przejść służbowych przez podmioty zewnętrzne niedziałające na rzecz zarządcy stosuje się przepisy rozporządzenia (rozporządzenie Ministra Infrastruktury i Rozwoju w sprawie warunków technicznych, jakim powinny odpowiadać skrzyżowania linii kolejowych oraz bocznic kolejowych z drogami </w:t>
      </w:r>
      <w:r w:rsidR="001B4763">
        <w:rPr>
          <w:rFonts w:ascii="Lato" w:hAnsi="Lato"/>
          <w:color w:val="042B60" w:themeColor="text2"/>
        </w:rPr>
        <w:t>i ich usytuowanie (Dz.U. z 2015 </w:t>
      </w:r>
      <w:r w:rsidRPr="00350FE3">
        <w:rPr>
          <w:rFonts w:ascii="Lato" w:hAnsi="Lato"/>
          <w:color w:val="042B60" w:themeColor="text2"/>
        </w:rPr>
        <w:t xml:space="preserve">r. poz. 1744 z </w:t>
      </w:r>
      <w:proofErr w:type="spellStart"/>
      <w:r w:rsidRPr="00350FE3">
        <w:rPr>
          <w:rFonts w:ascii="Lato" w:hAnsi="Lato"/>
          <w:color w:val="042B60" w:themeColor="text2"/>
        </w:rPr>
        <w:t>późn</w:t>
      </w:r>
      <w:proofErr w:type="spellEnd"/>
      <w:r w:rsidRPr="00350FE3">
        <w:rPr>
          <w:rFonts w:ascii="Lato" w:hAnsi="Lato"/>
          <w:color w:val="042B60" w:themeColor="text2"/>
        </w:rPr>
        <w:t>. zm.)</w:t>
      </w:r>
    </w:p>
    <w:p w:rsidR="0050004B" w:rsidRPr="00350FE3" w:rsidRDefault="0050004B" w:rsidP="0072584D">
      <w:pPr>
        <w:pStyle w:val="podpunkty"/>
        <w:numPr>
          <w:ilvl w:val="2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przepisów rozporządzenia (</w:t>
      </w:r>
      <w:r w:rsidRPr="00350FE3">
        <w:rPr>
          <w:rFonts w:ascii="Lato" w:hAnsi="Lato" w:cs="Times New Roman"/>
          <w:color w:val="042B60" w:themeColor="text2"/>
        </w:rPr>
        <w:t>§</w:t>
      </w:r>
      <w:r w:rsidRPr="00350FE3">
        <w:rPr>
          <w:rFonts w:ascii="Lato" w:hAnsi="Lato"/>
          <w:color w:val="042B60" w:themeColor="text2"/>
        </w:rPr>
        <w:t xml:space="preserve"> 2 ust. 2) nie stosuje się do skrzyżowań bocznic kolejowych z drogami wewnętrznymi i przejściami służbowymi, służącymi zarządcy kolei. Za służące zarządcy kolei drogi wewnętrzne i przejścia służbowe mogą być uznane tylko takie drogi, po których poruszają się pojazdy tego zarządcy kolei lub pojazdy innego podmi</w:t>
      </w:r>
      <w:r w:rsidR="001B4763">
        <w:rPr>
          <w:rFonts w:ascii="Lato" w:hAnsi="Lato"/>
          <w:color w:val="042B60" w:themeColor="text2"/>
        </w:rPr>
        <w:t>otu, który wykonuje przejazdy w </w:t>
      </w:r>
      <w:r w:rsidRPr="00350FE3">
        <w:rPr>
          <w:rFonts w:ascii="Lato" w:hAnsi="Lato"/>
          <w:color w:val="042B60" w:themeColor="text2"/>
        </w:rPr>
        <w:t>celu wykonywania czynności leżących w interesie zarządcy kolei, realizując działania zlecone przez niego, których zarządc</w:t>
      </w:r>
      <w:r w:rsidR="001B4763">
        <w:rPr>
          <w:rFonts w:ascii="Lato" w:hAnsi="Lato"/>
          <w:color w:val="042B60" w:themeColor="text2"/>
        </w:rPr>
        <w:t>a kolei samodzielnie nie jest w </w:t>
      </w:r>
      <w:r w:rsidRPr="00350FE3">
        <w:rPr>
          <w:rFonts w:ascii="Lato" w:hAnsi="Lato"/>
          <w:color w:val="042B60" w:themeColor="text2"/>
        </w:rPr>
        <w:t>stanie wykonać</w:t>
      </w:r>
    </w:p>
    <w:p w:rsidR="0050004B" w:rsidRPr="00350FE3" w:rsidRDefault="0050004B" w:rsidP="0072584D">
      <w:pPr>
        <w:pStyle w:val="podpunkty"/>
        <w:numPr>
          <w:ilvl w:val="0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Wagi wagonowe 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usytuowanie (kilometraż bocznicy albo toru), sposób obsługi, ograniczenia</w:t>
      </w:r>
      <w:r w:rsidR="00595970">
        <w:rPr>
          <w:rFonts w:ascii="Lato" w:hAnsi="Lato"/>
          <w:color w:val="042B60" w:themeColor="text2"/>
        </w:rPr>
        <w:t xml:space="preserve"> </w:t>
      </w:r>
      <w:r w:rsidR="001B4763">
        <w:rPr>
          <w:rFonts w:ascii="Lato" w:hAnsi="Lato"/>
          <w:color w:val="042B60" w:themeColor="text2"/>
        </w:rPr>
        <w:t>w </w:t>
      </w:r>
      <w:r w:rsidRPr="00350FE3">
        <w:rPr>
          <w:rFonts w:ascii="Lato" w:hAnsi="Lato"/>
          <w:color w:val="042B60" w:themeColor="text2"/>
        </w:rPr>
        <w:t>eksploatacji, w tym długość i nośność pomostu</w:t>
      </w:r>
    </w:p>
    <w:p w:rsidR="0050004B" w:rsidRPr="00350FE3" w:rsidRDefault="0050004B" w:rsidP="0072584D">
      <w:pPr>
        <w:pStyle w:val="podpunkty"/>
        <w:numPr>
          <w:ilvl w:val="0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Inne urządzenia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np. skrajniki, podnośniki wagonowe, urządzenia do opróżniania toalet, urządzenia do czyszczenia pociągów z zewnątrz, urządzenia do uzupełniania wody, urządzenia do tankowania, urządzenia do uzupełniania piasku, urządzenia do zasilania pojazdów w warunkach warsztatowych</w:t>
      </w:r>
    </w:p>
    <w:p w:rsidR="0050004B" w:rsidRPr="00350FE3" w:rsidRDefault="0050004B" w:rsidP="0072584D">
      <w:pPr>
        <w:pStyle w:val="podpunkty"/>
        <w:numPr>
          <w:ilvl w:val="0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Bramy kolejowe 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usytuowanie (kilometraż bocznicy albo toru), oznakowanie</w:t>
      </w:r>
    </w:p>
    <w:p w:rsidR="0050004B" w:rsidRPr="00350FE3" w:rsidRDefault="0050004B" w:rsidP="0072584D">
      <w:pPr>
        <w:pStyle w:val="podpunkty"/>
        <w:numPr>
          <w:ilvl w:val="0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Urządzenia zabezpieczenia i sterowania ruchem kolejowym 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rodzaje</w:t>
      </w:r>
    </w:p>
    <w:p w:rsidR="0050004B" w:rsidRPr="00350FE3" w:rsidRDefault="0050004B" w:rsidP="0072584D">
      <w:pPr>
        <w:pStyle w:val="podpunkty"/>
        <w:numPr>
          <w:ilvl w:val="2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usytuowanie i oznaczenie</w:t>
      </w:r>
    </w:p>
    <w:p w:rsidR="0050004B" w:rsidRPr="00350FE3" w:rsidRDefault="0050004B" w:rsidP="0072584D">
      <w:pPr>
        <w:pStyle w:val="podpunkty"/>
        <w:numPr>
          <w:ilvl w:val="2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sposób obsługi (ręczny, mechaniczny, elektryczny)</w:t>
      </w:r>
    </w:p>
    <w:p w:rsidR="0050004B" w:rsidRPr="00350FE3" w:rsidRDefault="0050004B" w:rsidP="0072584D">
      <w:pPr>
        <w:pStyle w:val="podpunkty"/>
        <w:numPr>
          <w:ilvl w:val="2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uzależnienia zwrotnic rozjazdów i wykolejnic</w:t>
      </w:r>
    </w:p>
    <w:p w:rsidR="0050004B" w:rsidRPr="00350FE3" w:rsidRDefault="0050004B" w:rsidP="0072584D">
      <w:pPr>
        <w:pStyle w:val="podpunkty"/>
        <w:numPr>
          <w:ilvl w:val="2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położenie zasadnicze</w:t>
      </w:r>
    </w:p>
    <w:p w:rsidR="0050004B" w:rsidRPr="00350FE3" w:rsidRDefault="0050004B" w:rsidP="0072584D">
      <w:pPr>
        <w:pStyle w:val="podpunkty"/>
        <w:numPr>
          <w:ilvl w:val="0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Posterunki techniczne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rodzaje</w:t>
      </w:r>
    </w:p>
    <w:p w:rsidR="0050004B" w:rsidRPr="00350FE3" w:rsidRDefault="0050004B" w:rsidP="0072584D">
      <w:pPr>
        <w:pStyle w:val="podpunkty"/>
        <w:numPr>
          <w:ilvl w:val="2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usytuowanie</w:t>
      </w:r>
    </w:p>
    <w:p w:rsidR="0050004B" w:rsidRPr="00350FE3" w:rsidRDefault="0050004B" w:rsidP="0072584D">
      <w:pPr>
        <w:pStyle w:val="podpunkty"/>
        <w:numPr>
          <w:ilvl w:val="0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Sygnalizatory, wskaźniki i tablice.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m.in. tarcze manewrowe, wskaźniki z rozporząd</w:t>
      </w:r>
      <w:r w:rsidR="001B4763">
        <w:rPr>
          <w:rFonts w:ascii="Lato" w:hAnsi="Lato"/>
          <w:color w:val="042B60" w:themeColor="text2"/>
        </w:rPr>
        <w:t>zenia Ministra Infrastruktury z </w:t>
      </w:r>
      <w:r w:rsidRPr="00350FE3">
        <w:rPr>
          <w:rFonts w:ascii="Lato" w:hAnsi="Lato"/>
          <w:color w:val="042B60" w:themeColor="text2"/>
        </w:rPr>
        <w:t>dnia 18 lipca 2005 r. w sprawie ogólnych warunków prowadzenia ruchu kolejowego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color w:val="042B60" w:themeColor="text2"/>
        </w:rPr>
        <w:t xml:space="preserve">i sygnalizacji (tekst jednolity: Dz. U. z 2015 r. poz. 360, z </w:t>
      </w:r>
      <w:proofErr w:type="spellStart"/>
      <w:r w:rsidRPr="00350FE3">
        <w:rPr>
          <w:rFonts w:ascii="Lato" w:hAnsi="Lato"/>
          <w:color w:val="042B60" w:themeColor="text2"/>
        </w:rPr>
        <w:t>późn</w:t>
      </w:r>
      <w:proofErr w:type="spellEnd"/>
      <w:r w:rsidRPr="00350FE3">
        <w:rPr>
          <w:rFonts w:ascii="Lato" w:hAnsi="Lato"/>
          <w:color w:val="042B60" w:themeColor="text2"/>
        </w:rPr>
        <w:t>. zm.)</w:t>
      </w:r>
    </w:p>
    <w:p w:rsidR="0050004B" w:rsidRPr="00350FE3" w:rsidRDefault="0050004B" w:rsidP="0072584D">
      <w:pPr>
        <w:pStyle w:val="podpunkty"/>
        <w:numPr>
          <w:ilvl w:val="2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lastRenderedPageBreak/>
        <w:t>usytuowanie (kilometraż bocznicy albo toru)</w:t>
      </w:r>
    </w:p>
    <w:p w:rsidR="0050004B" w:rsidRPr="00350FE3" w:rsidRDefault="0050004B" w:rsidP="0072584D">
      <w:pPr>
        <w:pStyle w:val="podpunkty"/>
        <w:numPr>
          <w:ilvl w:val="2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np. tablice „punkt zdawczo-odbiorczy”</w:t>
      </w:r>
    </w:p>
    <w:p w:rsidR="0050004B" w:rsidRPr="00350FE3" w:rsidRDefault="0050004B" w:rsidP="0072584D">
      <w:pPr>
        <w:pStyle w:val="podpunkty"/>
        <w:numPr>
          <w:ilvl w:val="0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Oświetlenie bocznicy kolejowej 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które tory i place ładunkowe są oświetlone</w:t>
      </w:r>
    </w:p>
    <w:p w:rsidR="0050004B" w:rsidRPr="00350FE3" w:rsidRDefault="0050004B" w:rsidP="0072584D">
      <w:pPr>
        <w:pStyle w:val="podpunkty"/>
        <w:numPr>
          <w:ilvl w:val="2"/>
          <w:numId w:val="12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sposób włączania oświetlenia</w:t>
      </w:r>
    </w:p>
    <w:p w:rsidR="0050004B" w:rsidRPr="00350FE3" w:rsidRDefault="0050004B" w:rsidP="0050004B">
      <w:pPr>
        <w:pStyle w:val="podpunkty"/>
        <w:jc w:val="both"/>
        <w:rPr>
          <w:rFonts w:ascii="Lato" w:hAnsi="Lato"/>
          <w:color w:val="042B60" w:themeColor="text2"/>
        </w:rPr>
      </w:pPr>
    </w:p>
    <w:p w:rsidR="0050004B" w:rsidRPr="00350FE3" w:rsidRDefault="0050004B" w:rsidP="0072584D">
      <w:pPr>
        <w:numPr>
          <w:ilvl w:val="0"/>
          <w:numId w:val="4"/>
        </w:numPr>
        <w:spacing w:after="0" w:line="240" w:lineRule="auto"/>
        <w:ind w:left="426" w:hanging="426"/>
      </w:pPr>
      <w:r w:rsidRPr="00350FE3">
        <w:t>W rozdziale „</w:t>
      </w:r>
      <w:r w:rsidRPr="00350FE3">
        <w:rPr>
          <w:b/>
        </w:rPr>
        <w:t>Prowadzenie ruchu kolejowego</w:t>
      </w:r>
      <w:r w:rsidRPr="00350FE3">
        <w:t>” należy zawrzeć następujące informacje:</w:t>
      </w:r>
    </w:p>
    <w:p w:rsidR="0050004B" w:rsidRPr="00350FE3" w:rsidRDefault="0050004B" w:rsidP="0072584D">
      <w:pPr>
        <w:pStyle w:val="podpunkty"/>
        <w:numPr>
          <w:ilvl w:val="0"/>
          <w:numId w:val="11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Okręgi nastawcze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11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podział bocznicy: przyporządkowanie torów, rozjazdów, wykolejnic</w:t>
      </w:r>
      <w:r w:rsidR="00595970">
        <w:rPr>
          <w:rFonts w:ascii="Lato" w:hAnsi="Lato"/>
          <w:color w:val="042B60" w:themeColor="text2"/>
        </w:rPr>
        <w:t xml:space="preserve"> </w:t>
      </w:r>
      <w:r w:rsidR="001B4763">
        <w:rPr>
          <w:rFonts w:ascii="Lato" w:hAnsi="Lato"/>
          <w:color w:val="042B60" w:themeColor="text2"/>
        </w:rPr>
        <w:t>i </w:t>
      </w:r>
      <w:r w:rsidRPr="00350FE3">
        <w:rPr>
          <w:rFonts w:ascii="Lato" w:hAnsi="Lato"/>
          <w:color w:val="042B60" w:themeColor="text2"/>
        </w:rPr>
        <w:t>sygnalizatorów do okręgów nastawczych</w:t>
      </w:r>
    </w:p>
    <w:p w:rsidR="0050004B" w:rsidRPr="00350FE3" w:rsidRDefault="0050004B" w:rsidP="0072584D">
      <w:pPr>
        <w:pStyle w:val="podpunkty"/>
        <w:numPr>
          <w:ilvl w:val="2"/>
          <w:numId w:val="11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obsada posterunków technicznych</w:t>
      </w:r>
    </w:p>
    <w:p w:rsidR="0050004B" w:rsidRPr="00350FE3" w:rsidRDefault="0050004B" w:rsidP="0072584D">
      <w:pPr>
        <w:pStyle w:val="podpunkty"/>
        <w:numPr>
          <w:ilvl w:val="0"/>
          <w:numId w:val="11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Rejony manewrowe bocznicy kolejowej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11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podział bocznicy kolejowej na rejony manewrowe</w:t>
      </w:r>
    </w:p>
    <w:p w:rsidR="0050004B" w:rsidRPr="00350FE3" w:rsidRDefault="0050004B" w:rsidP="0072584D">
      <w:pPr>
        <w:pStyle w:val="podpunkty"/>
        <w:numPr>
          <w:ilvl w:val="2"/>
          <w:numId w:val="11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dopuszczalna liczba pojazdów trakcyjnych w jednym rejonie manewrowym</w:t>
      </w:r>
    </w:p>
    <w:p w:rsidR="0050004B" w:rsidRPr="00350FE3" w:rsidRDefault="0050004B" w:rsidP="0072584D">
      <w:pPr>
        <w:pStyle w:val="podpunkty"/>
        <w:numPr>
          <w:ilvl w:val="0"/>
          <w:numId w:val="11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Środki łączności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11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typy</w:t>
      </w:r>
    </w:p>
    <w:p w:rsidR="0050004B" w:rsidRPr="00350FE3" w:rsidRDefault="0050004B" w:rsidP="0072584D">
      <w:pPr>
        <w:pStyle w:val="podpunkty"/>
        <w:numPr>
          <w:ilvl w:val="2"/>
          <w:numId w:val="11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przeznaczenie (łączność zarządca - zarządca, łączność zarządca - przewoźnik, łączność przewoźnik - przewoźnik).</w:t>
      </w:r>
    </w:p>
    <w:p w:rsidR="0050004B" w:rsidRPr="00350FE3" w:rsidRDefault="0050004B" w:rsidP="0072584D">
      <w:pPr>
        <w:pStyle w:val="podpunkty"/>
        <w:numPr>
          <w:ilvl w:val="2"/>
          <w:numId w:val="11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kto odpowiada za ich zapewnienie - użytkownik czy przewoźnik</w:t>
      </w:r>
    </w:p>
    <w:p w:rsidR="0050004B" w:rsidRPr="00350FE3" w:rsidRDefault="0050004B" w:rsidP="0072584D">
      <w:pPr>
        <w:pStyle w:val="podpunkty"/>
        <w:numPr>
          <w:ilvl w:val="0"/>
          <w:numId w:val="11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Uzgadnianie ruchu kolejowego przez połączenie z infrastrukturą styczną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11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procedura: kto występuje, kto daje zgodę, np.: autoryzowany zarządca infrastruktury informuje użytkownika o przewoźniku, który chce wjechać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color w:val="042B60" w:themeColor="text2"/>
        </w:rPr>
        <w:t xml:space="preserve">na bocznicę, użytkownik daje zgodę, </w:t>
      </w:r>
    </w:p>
    <w:p w:rsidR="0050004B" w:rsidRPr="00350FE3" w:rsidRDefault="0050004B" w:rsidP="0050004B">
      <w:pPr>
        <w:pStyle w:val="podpunkty"/>
        <w:ind w:left="1650"/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lub: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color w:val="042B60" w:themeColor="text2"/>
        </w:rPr>
        <w:t>użytkownik informuje autoryzowanego zarządcę infrastruktury, że zgłosi się przewoźnik, który będzie chciał wjechać na bocznicę, a gdy przewoźnik zgłosi się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color w:val="042B60" w:themeColor="text2"/>
        </w:rPr>
        <w:t>do autoryzowanego zarządcy zgoda użytkownika jest już udzielona</w:t>
      </w:r>
    </w:p>
    <w:p w:rsidR="0050004B" w:rsidRPr="00350FE3" w:rsidRDefault="0050004B" w:rsidP="0072584D">
      <w:pPr>
        <w:pStyle w:val="podpunkty"/>
        <w:numPr>
          <w:ilvl w:val="2"/>
          <w:numId w:val="11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w przypadku bocznicy ogólnodostępnej:</w:t>
      </w:r>
      <w:r w:rsidRPr="00350FE3">
        <w:rPr>
          <w:rFonts w:ascii="Lato" w:hAnsi="Lato"/>
        </w:rPr>
        <w:t xml:space="preserve"> </w:t>
      </w:r>
      <w:r w:rsidRPr="00350FE3">
        <w:rPr>
          <w:rFonts w:ascii="Lato" w:hAnsi="Lato"/>
          <w:color w:val="042B60" w:themeColor="text2"/>
        </w:rPr>
        <w:t>zasady wzajemnego przekazywania wniosków o przydzielenie zdolności przepustowej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Ważne:</w:t>
      </w:r>
    </w:p>
    <w:p w:rsidR="0050004B" w:rsidRPr="00350FE3" w:rsidRDefault="0050004B" w:rsidP="0072584D">
      <w:pPr>
        <w:pStyle w:val="podpunkty"/>
        <w:numPr>
          <w:ilvl w:val="2"/>
          <w:numId w:val="11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uzgodnienia prowadzą zarządcy infrastruktury kolejowej bez udziału przewoźników - zarządca infrastruktury s</w:t>
      </w:r>
      <w:r w:rsidR="001B4763">
        <w:rPr>
          <w:rFonts w:ascii="Lato" w:hAnsi="Lato"/>
          <w:color w:val="042B60" w:themeColor="text2"/>
        </w:rPr>
        <w:t>tycznej nie może wydać zgody na </w:t>
      </w:r>
      <w:r w:rsidRPr="00350FE3">
        <w:rPr>
          <w:rFonts w:ascii="Lato" w:hAnsi="Lato"/>
          <w:color w:val="042B60" w:themeColor="text2"/>
        </w:rPr>
        <w:t>jazdę w kierunku bocznicy bez zgody użytkownika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Przykłady:</w:t>
      </w:r>
    </w:p>
    <w:p w:rsidR="00595970" w:rsidRDefault="0050004B" w:rsidP="0072584D">
      <w:pPr>
        <w:pStyle w:val="podpunkty"/>
        <w:numPr>
          <w:ilvl w:val="2"/>
          <w:numId w:val="11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przypadek połączenia bocznic</w:t>
      </w:r>
      <w:r w:rsidR="001B4763">
        <w:rPr>
          <w:rFonts w:ascii="Lato" w:hAnsi="Lato"/>
          <w:color w:val="042B60" w:themeColor="text2"/>
        </w:rPr>
        <w:t>y B z autoryzowanym zarządcą za </w:t>
      </w:r>
      <w:r w:rsidRPr="00350FE3">
        <w:rPr>
          <w:rFonts w:ascii="Lato" w:hAnsi="Lato"/>
          <w:color w:val="042B60" w:themeColor="text2"/>
        </w:rPr>
        <w:t>pośrednictwem torów bocznicy A, np.: autoryzowany zarządca informuje użytkownika A o przewoźniku, który chce wjechać na bocznicę B, użytkownik A informuje użytkownika B o przewoźniku, użytkownik B wyraża zgodę użytkownikowi A, użytkownik A wyraża zgodę autoryzowanemu zarządcy,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color w:val="042B60" w:themeColor="text2"/>
        </w:rPr>
        <w:t>lub: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color w:val="042B60" w:themeColor="text2"/>
        </w:rPr>
        <w:t>autoryzowany zarządca informuje użytkownika A i B o przewoźniku, który chce wjechać na bocznicę B, użytkownik B daje zgodę użytkownikowi A, użytkownik A daje zgodę autoryzowanemu zarządcy</w:t>
      </w:r>
    </w:p>
    <w:p w:rsidR="00595970" w:rsidRDefault="00595970" w:rsidP="00595970">
      <w:pPr>
        <w:pStyle w:val="podpunkty"/>
        <w:ind w:left="1650"/>
        <w:jc w:val="both"/>
        <w:rPr>
          <w:rFonts w:ascii="Lato" w:hAnsi="Lato"/>
          <w:color w:val="042B60" w:themeColor="text2"/>
        </w:rPr>
      </w:pPr>
    </w:p>
    <w:p w:rsidR="00595970" w:rsidRDefault="0050004B" w:rsidP="00595970">
      <w:pPr>
        <w:pStyle w:val="podpunkty"/>
        <w:ind w:left="1650"/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lub:</w:t>
      </w:r>
      <w:r w:rsidR="00595970">
        <w:rPr>
          <w:rFonts w:ascii="Lato" w:hAnsi="Lato"/>
          <w:color w:val="042B60" w:themeColor="text2"/>
        </w:rPr>
        <w:t xml:space="preserve"> </w:t>
      </w:r>
    </w:p>
    <w:p w:rsidR="0050004B" w:rsidRPr="00350FE3" w:rsidRDefault="0050004B" w:rsidP="00595970">
      <w:pPr>
        <w:pStyle w:val="podpunkty"/>
        <w:ind w:left="1650"/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użytkownik B informuje użytkownika A o planowanej obsłudze bocznicy B, użytkownik A informuje autoryzowanego zarządcę o planowanej obsłudze bocznicy B, gdy przewoźnik zgłosi się do autoryzowanego zarządcy, zgody użytkowników są już udzielone</w:t>
      </w:r>
    </w:p>
    <w:p w:rsidR="0050004B" w:rsidRPr="00350FE3" w:rsidRDefault="0050004B" w:rsidP="0072584D">
      <w:pPr>
        <w:pStyle w:val="podpunkty"/>
        <w:numPr>
          <w:ilvl w:val="0"/>
          <w:numId w:val="11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lastRenderedPageBreak/>
        <w:t>Układanie drogi przebiegu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11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zmiana położenia zwrotnic - kto i na czyje polecenie</w:t>
      </w:r>
    </w:p>
    <w:p w:rsidR="0050004B" w:rsidRPr="00350FE3" w:rsidRDefault="0050004B" w:rsidP="0072584D">
      <w:pPr>
        <w:pStyle w:val="podpunkty"/>
        <w:numPr>
          <w:ilvl w:val="2"/>
          <w:numId w:val="11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otwieranie i zamykanie bram - kto i na czyje polecenie</w:t>
      </w:r>
    </w:p>
    <w:p w:rsidR="0050004B" w:rsidRPr="00350FE3" w:rsidRDefault="0050004B" w:rsidP="0072584D">
      <w:pPr>
        <w:pStyle w:val="podpunkty"/>
        <w:numPr>
          <w:ilvl w:val="0"/>
          <w:numId w:val="11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Pozwolenie na jazdę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11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opisać rodzaj podawanych sygnałów zezwalających na jazdę manewrową oraz sposób ich podawania np. na tarczach manewrowych, poprzez sygnały ręczne lub za pomocą środków łączności </w:t>
      </w:r>
    </w:p>
    <w:p w:rsidR="0050004B" w:rsidRPr="00350FE3" w:rsidRDefault="0050004B" w:rsidP="0072584D">
      <w:pPr>
        <w:pStyle w:val="podpunkty"/>
        <w:numPr>
          <w:ilvl w:val="2"/>
          <w:numId w:val="11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kto wydaje zgodę na jazdę</w:t>
      </w:r>
    </w:p>
    <w:p w:rsidR="0050004B" w:rsidRPr="00350FE3" w:rsidRDefault="0050004B" w:rsidP="0050004B">
      <w:pPr>
        <w:pStyle w:val="podpunkty"/>
        <w:jc w:val="both"/>
        <w:rPr>
          <w:rFonts w:ascii="Lato" w:hAnsi="Lato"/>
          <w:color w:val="042B60" w:themeColor="text2"/>
        </w:rPr>
      </w:pPr>
    </w:p>
    <w:p w:rsidR="0050004B" w:rsidRPr="00350FE3" w:rsidRDefault="0050004B" w:rsidP="0072584D">
      <w:pPr>
        <w:numPr>
          <w:ilvl w:val="0"/>
          <w:numId w:val="4"/>
        </w:numPr>
        <w:spacing w:after="0" w:line="240" w:lineRule="auto"/>
        <w:ind w:left="426" w:hanging="426"/>
      </w:pPr>
      <w:r w:rsidRPr="00350FE3">
        <w:t>W rozdziale „</w:t>
      </w:r>
      <w:r w:rsidRPr="00350FE3">
        <w:rPr>
          <w:b/>
        </w:rPr>
        <w:t>Warunki techniczne obsługi bocznicy kolejowej</w:t>
      </w:r>
      <w:r w:rsidRPr="00350FE3">
        <w:t>” należy zawrzeć następujące informacje:</w:t>
      </w:r>
    </w:p>
    <w:p w:rsidR="0050004B" w:rsidRPr="00350FE3" w:rsidRDefault="0050004B" w:rsidP="0072584D">
      <w:pPr>
        <w:pStyle w:val="podpunkty"/>
        <w:numPr>
          <w:ilvl w:val="0"/>
          <w:numId w:val="1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Ograniczenia dotyczące taboru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1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skrajnia taboru - jaka norma obowiązuje (dopisać stosowane normy).</w:t>
      </w:r>
    </w:p>
    <w:p w:rsidR="0050004B" w:rsidRPr="00350FE3" w:rsidRDefault="0050004B" w:rsidP="0072584D">
      <w:pPr>
        <w:pStyle w:val="podpunkty"/>
        <w:numPr>
          <w:ilvl w:val="2"/>
          <w:numId w:val="1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budowle i urządzenia, dla których nie jest zachowana skrajnia budowli - usytuowanie i oznakowanie</w:t>
      </w:r>
    </w:p>
    <w:p w:rsidR="0050004B" w:rsidRPr="00350FE3" w:rsidRDefault="0050004B" w:rsidP="0072584D">
      <w:pPr>
        <w:pStyle w:val="podpunkty"/>
        <w:numPr>
          <w:ilvl w:val="2"/>
          <w:numId w:val="1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dopuszczalny nacisk osi na szynę - jedna wartość dla całej bocznicy albo indywidualnie dla torów lub grup torów.</w:t>
      </w:r>
    </w:p>
    <w:p w:rsidR="0050004B" w:rsidRPr="00350FE3" w:rsidRDefault="0050004B" w:rsidP="0072584D">
      <w:pPr>
        <w:pStyle w:val="podpunkty"/>
        <w:numPr>
          <w:ilvl w:val="2"/>
          <w:numId w:val="1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wymagana masa hamująca składów</w:t>
      </w:r>
    </w:p>
    <w:p w:rsidR="0050004B" w:rsidRPr="00350FE3" w:rsidRDefault="0050004B" w:rsidP="0072584D">
      <w:pPr>
        <w:pStyle w:val="podpunkty"/>
        <w:numPr>
          <w:ilvl w:val="2"/>
          <w:numId w:val="1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d</w:t>
      </w:r>
      <w:r w:rsidRPr="00350FE3" w:rsidDel="008F48C0">
        <w:rPr>
          <w:rFonts w:ascii="Lato" w:hAnsi="Lato"/>
          <w:color w:val="042B60" w:themeColor="text2"/>
        </w:rPr>
        <w:t>ozwolona liczba wagonów przetaczanych w jednej grupie manewrowej bez obsadzania hamulców ręcznych lub włączania hamulców zespolonych</w:t>
      </w:r>
      <w:r w:rsidRPr="00350FE3">
        <w:rPr>
          <w:rFonts w:ascii="Lato" w:hAnsi="Lato"/>
          <w:color w:val="042B60" w:themeColor="text2"/>
        </w:rPr>
        <w:t xml:space="preserve"> - jeżeli dopuszcza się takie przetaczanie</w:t>
      </w:r>
    </w:p>
    <w:p w:rsidR="0050004B" w:rsidRPr="00350FE3" w:rsidRDefault="0050004B" w:rsidP="0072584D">
      <w:pPr>
        <w:pStyle w:val="podpunkty"/>
        <w:numPr>
          <w:ilvl w:val="2"/>
          <w:numId w:val="1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inne ograniczenia - np. ograniczenia dotyczące lokomotyw elektrycznych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color w:val="042B60" w:themeColor="text2"/>
        </w:rPr>
        <w:t>na bocznicach niezelektryfikowanych, zakaz wjazdu pojazdów sześcioosiowych albo innych konkretnych typów pojazdów</w:t>
      </w:r>
    </w:p>
    <w:p w:rsidR="0050004B" w:rsidRPr="00350FE3" w:rsidRDefault="0050004B" w:rsidP="0072584D">
      <w:pPr>
        <w:pStyle w:val="podpunkty"/>
        <w:numPr>
          <w:ilvl w:val="2"/>
          <w:numId w:val="1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podane informacje powinny być zgodne z danymi przekazanymi do Rejestru Infrastruktury prowadzonego przez Prezesa UTK</w:t>
      </w:r>
    </w:p>
    <w:p w:rsidR="0050004B" w:rsidRPr="00350FE3" w:rsidRDefault="0050004B" w:rsidP="0072584D">
      <w:pPr>
        <w:pStyle w:val="podpunkty"/>
        <w:numPr>
          <w:ilvl w:val="0"/>
          <w:numId w:val="10"/>
        </w:numPr>
        <w:jc w:val="both"/>
        <w:rPr>
          <w:rFonts w:ascii="Lato" w:hAnsi="Lato"/>
          <w:color w:val="042B60" w:themeColor="text2"/>
        </w:rPr>
      </w:pPr>
      <w:r w:rsidRPr="00350FE3" w:rsidDel="00692BE8">
        <w:rPr>
          <w:rFonts w:ascii="Lato" w:hAnsi="Lato"/>
          <w:color w:val="042B60" w:themeColor="text2"/>
        </w:rPr>
        <w:t>Maksymalne prędkości jazd manewrowych</w:t>
      </w:r>
      <w:r w:rsidRPr="00350FE3">
        <w:rPr>
          <w:rFonts w:ascii="Lato" w:hAnsi="Lato"/>
          <w:color w:val="042B60" w:themeColor="text2"/>
        </w:rPr>
        <w:t xml:space="preserve"> po torach bocznicy kolejowej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1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maksymalna dopuszczalna prędkość na bocznicy - z uwzględnieniem zróżnicowania na składy oraz lokomotywy luzem - jeżeli występuje</w:t>
      </w:r>
    </w:p>
    <w:p w:rsidR="0050004B" w:rsidRPr="00350FE3" w:rsidRDefault="0050004B" w:rsidP="0072584D">
      <w:pPr>
        <w:pStyle w:val="podpunkty"/>
        <w:numPr>
          <w:ilvl w:val="2"/>
          <w:numId w:val="1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ograniczenia prędkości, np. wynikające z obsługi towarów niebezpiecznych, przy przejazdach przez skrzyżowania kolejowo-drogowe lub wagi, przy dojeździe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color w:val="042B60" w:themeColor="text2"/>
        </w:rPr>
        <w:t>do innego pojazdu kolejowego oraz w innych przypadkach wymagających zachowania szczególnej ostrożności</w:t>
      </w:r>
    </w:p>
    <w:p w:rsidR="0050004B" w:rsidRPr="00350FE3" w:rsidRDefault="0050004B" w:rsidP="0072584D">
      <w:pPr>
        <w:pStyle w:val="podpunkty"/>
        <w:numPr>
          <w:ilvl w:val="0"/>
          <w:numId w:val="1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Manewry </w:t>
      </w:r>
      <w:r w:rsidRPr="00350FE3" w:rsidDel="008F48C0">
        <w:rPr>
          <w:rFonts w:ascii="Lato" w:hAnsi="Lato"/>
          <w:color w:val="042B60" w:themeColor="text2"/>
        </w:rPr>
        <w:t xml:space="preserve">przez przejazdy </w:t>
      </w:r>
      <w:r w:rsidRPr="00350FE3">
        <w:rPr>
          <w:rFonts w:ascii="Lato" w:hAnsi="Lato"/>
          <w:color w:val="042B60" w:themeColor="text2"/>
        </w:rPr>
        <w:t xml:space="preserve">kolejowo-drogowe </w:t>
      </w:r>
      <w:r w:rsidRPr="00350FE3" w:rsidDel="008F48C0">
        <w:rPr>
          <w:rFonts w:ascii="Lato" w:hAnsi="Lato"/>
          <w:color w:val="042B60" w:themeColor="text2"/>
        </w:rPr>
        <w:t xml:space="preserve">i przejścia 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1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czy jest wymagane wstrzymanie ruchu drogowego (w niektórych przypadkach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color w:val="042B60" w:themeColor="text2"/>
        </w:rPr>
        <w:t>są wymagane uprawnienia WORD)</w:t>
      </w:r>
    </w:p>
    <w:p w:rsidR="0050004B" w:rsidRPr="00350FE3" w:rsidRDefault="0050004B" w:rsidP="0072584D">
      <w:pPr>
        <w:pStyle w:val="podpunkty"/>
        <w:numPr>
          <w:ilvl w:val="2"/>
          <w:numId w:val="1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kiedy podawany jest sygnał ostrzegawczy przez prowadzącego pojazd kolejowy</w:t>
      </w:r>
    </w:p>
    <w:p w:rsidR="0050004B" w:rsidRPr="00350FE3" w:rsidRDefault="0050004B" w:rsidP="0072584D">
      <w:pPr>
        <w:pStyle w:val="podpunkty"/>
        <w:numPr>
          <w:ilvl w:val="0"/>
          <w:numId w:val="1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Ruch lokomotyw spoza bocznicy po torach bocznicy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1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ograniczenia - jeżeli są wprowadzone, np. dojazd tylko do torów zdawczo- odbiorczych</w:t>
      </w:r>
    </w:p>
    <w:p w:rsidR="001B4763" w:rsidRDefault="0050004B" w:rsidP="0050004B">
      <w:pPr>
        <w:pStyle w:val="podpunkty"/>
        <w:ind w:left="1650"/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Przykład:</w:t>
      </w:r>
      <w:r w:rsidRPr="00350FE3">
        <w:rPr>
          <w:rFonts w:ascii="Lato" w:hAnsi="Lato"/>
          <w:color w:val="042B60" w:themeColor="text2"/>
        </w:rPr>
        <w:t xml:space="preserve"> zakaz wjazdu pojazdów trakcyjnych sześcioosiowych na bocznicę </w:t>
      </w:r>
    </w:p>
    <w:p w:rsidR="001B4763" w:rsidRDefault="001B4763">
      <w:pPr>
        <w:spacing w:after="0" w:line="240" w:lineRule="auto"/>
        <w:ind w:firstLine="0"/>
        <w:jc w:val="left"/>
        <w:rPr>
          <w:color w:val="042B60" w:themeColor="text2"/>
          <w:szCs w:val="20"/>
        </w:rPr>
      </w:pPr>
      <w:r>
        <w:rPr>
          <w:color w:val="042B60" w:themeColor="text2"/>
        </w:rPr>
        <w:br w:type="page"/>
      </w:r>
    </w:p>
    <w:p w:rsidR="0050004B" w:rsidRPr="00350FE3" w:rsidRDefault="0050004B" w:rsidP="0050004B">
      <w:pPr>
        <w:pStyle w:val="podpunkty"/>
        <w:ind w:left="1650"/>
        <w:jc w:val="both"/>
        <w:rPr>
          <w:rFonts w:ascii="Lato" w:hAnsi="Lato"/>
          <w:color w:val="042B60" w:themeColor="text2"/>
        </w:rPr>
      </w:pPr>
    </w:p>
    <w:p w:rsidR="0050004B" w:rsidRPr="00350FE3" w:rsidRDefault="0050004B" w:rsidP="0072584D">
      <w:pPr>
        <w:pStyle w:val="podpunkty"/>
        <w:numPr>
          <w:ilvl w:val="0"/>
          <w:numId w:val="1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Możliwość wykonywania manewrów taborem bocznicy po infrastrukturze stycznej 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1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zarządca linii kolejowej może wyznaczyć tory stacyjne do obsługi bocznicy, należy opisać czy sytuacja taka ma miejsce i jakie są szczególne zasady z tym związane</w:t>
      </w:r>
    </w:p>
    <w:p w:rsidR="0050004B" w:rsidRPr="00350FE3" w:rsidRDefault="0050004B" w:rsidP="0072584D">
      <w:pPr>
        <w:pStyle w:val="podpunkty"/>
        <w:numPr>
          <w:ilvl w:val="2"/>
          <w:numId w:val="10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opisać czy tabor bocznicy może wyjeżdżać na połączone bocznice - jeżeli istnieją</w:t>
      </w:r>
    </w:p>
    <w:p w:rsidR="0050004B" w:rsidRPr="00350FE3" w:rsidRDefault="0050004B" w:rsidP="0050004B">
      <w:pPr>
        <w:pStyle w:val="podpunkty"/>
        <w:jc w:val="both"/>
        <w:rPr>
          <w:rFonts w:ascii="Lato" w:hAnsi="Lato"/>
          <w:color w:val="042B60" w:themeColor="text2"/>
        </w:rPr>
      </w:pPr>
    </w:p>
    <w:p w:rsidR="0050004B" w:rsidRPr="00350FE3" w:rsidRDefault="0050004B" w:rsidP="0072584D">
      <w:pPr>
        <w:numPr>
          <w:ilvl w:val="0"/>
          <w:numId w:val="4"/>
        </w:numPr>
        <w:spacing w:after="0" w:line="240" w:lineRule="auto"/>
        <w:ind w:left="426" w:hanging="426"/>
      </w:pPr>
      <w:r w:rsidRPr="00350FE3">
        <w:t>W rozdziale „</w:t>
      </w:r>
      <w:r w:rsidRPr="00350FE3">
        <w:rPr>
          <w:b/>
        </w:rPr>
        <w:t>Zasady prowadzenia pracy manewrowej</w:t>
      </w:r>
      <w:r w:rsidRPr="00350FE3">
        <w:t>” należy zawrzeć następujące informacje:</w:t>
      </w:r>
    </w:p>
    <w:p w:rsidR="0050004B" w:rsidRPr="00350FE3" w:rsidRDefault="0050004B" w:rsidP="0072584D">
      <w:pPr>
        <w:pStyle w:val="podpunkty"/>
        <w:numPr>
          <w:ilvl w:val="0"/>
          <w:numId w:val="9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Podmioty uprawnione do wykonywania manewrów.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9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należy określić kto wykonuje przewozy: użytkownik, licencjonowany przewoźnik czy przedsiębiorca wykonujący przewozy w obrębie bocznicy na podstawie własnego świadectwa bezpieczeństwa</w:t>
      </w:r>
    </w:p>
    <w:p w:rsidR="0050004B" w:rsidRPr="00350FE3" w:rsidRDefault="0050004B" w:rsidP="0072584D">
      <w:pPr>
        <w:pStyle w:val="podpunkty"/>
        <w:numPr>
          <w:ilvl w:val="2"/>
          <w:numId w:val="9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jeżeli pracę manewrową wykonują wyłącznie licencjonowani przewoźnicy własnym taborem, można wskazać punkty rozdziału V, które są realizowane zgodnie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color w:val="042B60" w:themeColor="text2"/>
        </w:rPr>
        <w:t>z przepisami wewnętrznymi przewoźnika - odpowiednia adnotacja powinna się znaleźć również w punkcie I.5.3</w:t>
      </w:r>
    </w:p>
    <w:p w:rsidR="0050004B" w:rsidRPr="00350FE3" w:rsidRDefault="0050004B" w:rsidP="0072584D">
      <w:pPr>
        <w:pStyle w:val="podpunkty"/>
        <w:numPr>
          <w:ilvl w:val="2"/>
          <w:numId w:val="9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w przypadku, gdy bocznica jest udostępniana należy podać sposób udostępniania regulaminu sieci</w:t>
      </w:r>
    </w:p>
    <w:p w:rsidR="0050004B" w:rsidRPr="00350FE3" w:rsidRDefault="0050004B" w:rsidP="0072584D">
      <w:pPr>
        <w:pStyle w:val="podpunkty"/>
        <w:numPr>
          <w:ilvl w:val="2"/>
          <w:numId w:val="9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w przypadku, gdy bocznica lub jej część stanowią obiekt infrastruktury usługowej należy podać sposób udostępniania regulaminu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color w:val="042B60" w:themeColor="text2"/>
        </w:rPr>
        <w:t xml:space="preserve">dostępu do obiektu </w:t>
      </w:r>
    </w:p>
    <w:p w:rsidR="0050004B" w:rsidRPr="00350FE3" w:rsidRDefault="0050004B" w:rsidP="0072584D">
      <w:pPr>
        <w:pStyle w:val="podpunkty"/>
        <w:numPr>
          <w:ilvl w:val="0"/>
          <w:numId w:val="9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Tabor kolejowy dedykowany do obsługi bocznicy kolejowej 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9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należy wymienić tylko tabor, który użytkownik eksploatuje na bocznicy w celu obsługi procesów wewnętrznych</w:t>
      </w:r>
    </w:p>
    <w:p w:rsidR="0050004B" w:rsidRPr="00350FE3" w:rsidRDefault="0050004B" w:rsidP="0072584D">
      <w:pPr>
        <w:pStyle w:val="podpunkty"/>
        <w:numPr>
          <w:ilvl w:val="2"/>
          <w:numId w:val="9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nie należy wymieniać taboru eksploatowanego przez podmioty funkcjonujące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color w:val="042B60" w:themeColor="text2"/>
        </w:rPr>
        <w:t>na podstawie własnego dokumentu bezpieczeństwa</w:t>
      </w:r>
    </w:p>
    <w:p w:rsidR="0050004B" w:rsidRPr="00350FE3" w:rsidRDefault="0050004B" w:rsidP="0072584D">
      <w:pPr>
        <w:pStyle w:val="podpunkty"/>
        <w:numPr>
          <w:ilvl w:val="0"/>
          <w:numId w:val="9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Urządzenia i środki trakcyjne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9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inne niż tabor kolejowy, np. przeciągarki</w:t>
      </w:r>
    </w:p>
    <w:p w:rsidR="0050004B" w:rsidRPr="00350FE3" w:rsidRDefault="0050004B" w:rsidP="0072584D">
      <w:pPr>
        <w:pStyle w:val="podpunkty"/>
        <w:numPr>
          <w:ilvl w:val="2"/>
          <w:numId w:val="9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</w:t>
      </w:r>
      <w:r w:rsidRPr="00350FE3" w:rsidDel="008F48C0">
        <w:rPr>
          <w:rFonts w:ascii="Lato" w:hAnsi="Lato"/>
          <w:color w:val="042B60" w:themeColor="text2"/>
        </w:rPr>
        <w:t>rzetaczanie taboru kolejowego przy użyciu ciągników</w:t>
      </w:r>
      <w:r w:rsidRPr="00350FE3">
        <w:rPr>
          <w:rFonts w:ascii="Lato" w:hAnsi="Lato"/>
          <w:color w:val="042B60" w:themeColor="text2"/>
        </w:rPr>
        <w:t xml:space="preserve"> drogowych lub </w:t>
      </w:r>
      <w:proofErr w:type="spellStart"/>
      <w:r w:rsidRPr="00350FE3">
        <w:rPr>
          <w:rFonts w:ascii="Lato" w:hAnsi="Lato"/>
          <w:color w:val="042B60" w:themeColor="text2"/>
        </w:rPr>
        <w:t>podcią</w:t>
      </w:r>
      <w:r w:rsidRPr="00350FE3" w:rsidDel="008F48C0">
        <w:rPr>
          <w:rFonts w:ascii="Lato" w:hAnsi="Lato"/>
          <w:color w:val="042B60" w:themeColor="text2"/>
        </w:rPr>
        <w:t>garek</w:t>
      </w:r>
      <w:proofErr w:type="spellEnd"/>
      <w:r w:rsidRPr="00350FE3" w:rsidDel="008F48C0">
        <w:rPr>
          <w:rFonts w:ascii="Lato" w:hAnsi="Lato"/>
          <w:color w:val="042B60" w:themeColor="text2"/>
        </w:rPr>
        <w:t xml:space="preserve"> wagonów</w:t>
      </w:r>
    </w:p>
    <w:p w:rsidR="0050004B" w:rsidRPr="00350FE3" w:rsidRDefault="0050004B" w:rsidP="0072584D">
      <w:pPr>
        <w:pStyle w:val="podpunkty"/>
        <w:numPr>
          <w:ilvl w:val="0"/>
          <w:numId w:val="9"/>
        </w:numPr>
        <w:jc w:val="both"/>
        <w:rPr>
          <w:rFonts w:ascii="Lato" w:hAnsi="Lato"/>
          <w:color w:val="042B60" w:themeColor="text2"/>
        </w:rPr>
      </w:pPr>
      <w:r w:rsidRPr="00350FE3" w:rsidDel="008F48C0">
        <w:rPr>
          <w:rFonts w:ascii="Lato" w:hAnsi="Lato"/>
          <w:color w:val="042B60" w:themeColor="text2"/>
        </w:rPr>
        <w:t>Obsada drużyn trakcyjnych i ich wyposażenie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9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liczba pracowników wchodzących w skład drużyny trakcyjnej i ich stanowiska</w:t>
      </w:r>
    </w:p>
    <w:p w:rsidR="0050004B" w:rsidRPr="00350FE3" w:rsidRDefault="0050004B" w:rsidP="0072584D">
      <w:pPr>
        <w:pStyle w:val="podpunkty"/>
        <w:numPr>
          <w:ilvl w:val="2"/>
          <w:numId w:val="9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wymagane wyposażenie pracowników oraz pojazdu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Ważne:</w:t>
      </w:r>
    </w:p>
    <w:p w:rsidR="0050004B" w:rsidRPr="00350FE3" w:rsidRDefault="0050004B" w:rsidP="0072584D">
      <w:pPr>
        <w:pStyle w:val="podpunkty"/>
        <w:numPr>
          <w:ilvl w:val="2"/>
          <w:numId w:val="9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jeżeli drużyny trakcyjne zapewnia certyfikowany przewoźnik kolejowy można nie określać zasad i wskazać, że przewoźnik stosuje własne przepisy w zakresie obsady drużyn trakcyjnych i ich wyposażenia</w:t>
      </w:r>
    </w:p>
    <w:p w:rsidR="0050004B" w:rsidRPr="00350FE3" w:rsidRDefault="0050004B" w:rsidP="0072584D">
      <w:pPr>
        <w:pStyle w:val="podpunkty"/>
        <w:numPr>
          <w:ilvl w:val="0"/>
          <w:numId w:val="9"/>
        </w:numPr>
        <w:rPr>
          <w:rFonts w:ascii="Lato" w:hAnsi="Lato"/>
          <w:color w:val="042B60" w:themeColor="text2"/>
        </w:rPr>
      </w:pPr>
      <w:r w:rsidRPr="00350FE3" w:rsidDel="008F48C0">
        <w:rPr>
          <w:rFonts w:ascii="Lato" w:hAnsi="Lato"/>
          <w:color w:val="042B60" w:themeColor="text2"/>
        </w:rPr>
        <w:t>Obsada drużyn manewrowych i ich wyposażenie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9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liczba pracowników wchodzących w skład drużyny manewrowej i ich stanowiska</w:t>
      </w:r>
    </w:p>
    <w:p w:rsidR="0050004B" w:rsidRPr="00350FE3" w:rsidRDefault="0050004B" w:rsidP="0072584D">
      <w:pPr>
        <w:pStyle w:val="podpunkty"/>
        <w:numPr>
          <w:ilvl w:val="2"/>
          <w:numId w:val="9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wymagane wyposażenie pracowników </w:t>
      </w:r>
    </w:p>
    <w:p w:rsidR="0050004B" w:rsidRPr="00350FE3" w:rsidRDefault="0050004B" w:rsidP="0072584D">
      <w:pPr>
        <w:pStyle w:val="podpunkty"/>
        <w:numPr>
          <w:ilvl w:val="2"/>
          <w:numId w:val="9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podział zadań pomiędzy członków drużyny manewrowej</w:t>
      </w:r>
    </w:p>
    <w:p w:rsidR="001B4763" w:rsidRDefault="001B4763">
      <w:pPr>
        <w:spacing w:after="0" w:line="240" w:lineRule="auto"/>
        <w:ind w:firstLine="0"/>
        <w:jc w:val="left"/>
        <w:rPr>
          <w:i/>
          <w:color w:val="042B60" w:themeColor="text2"/>
          <w:szCs w:val="20"/>
        </w:rPr>
      </w:pPr>
      <w:r>
        <w:rPr>
          <w:i/>
          <w:color w:val="042B60" w:themeColor="text2"/>
        </w:rPr>
        <w:br w:type="page"/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lastRenderedPageBreak/>
        <w:t>Ważne:</w:t>
      </w:r>
    </w:p>
    <w:p w:rsidR="0050004B" w:rsidRPr="00350FE3" w:rsidRDefault="0050004B" w:rsidP="0072584D">
      <w:pPr>
        <w:pStyle w:val="podpunkty"/>
        <w:numPr>
          <w:ilvl w:val="2"/>
          <w:numId w:val="9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jeżeli drużyny manewrowe zapewnia certyfikowany przewoźnik kolejowy można wskazać, że stosuje własne przepisy w zakresie obsady drużyn manewrowych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color w:val="042B60" w:themeColor="text2"/>
        </w:rPr>
        <w:t>i ich wyposażenia</w:t>
      </w:r>
    </w:p>
    <w:p w:rsidR="0050004B" w:rsidRPr="00350FE3" w:rsidRDefault="0050004B" w:rsidP="0072584D">
      <w:pPr>
        <w:pStyle w:val="podpunkty"/>
        <w:numPr>
          <w:ilvl w:val="0"/>
          <w:numId w:val="9"/>
        </w:numPr>
        <w:rPr>
          <w:rFonts w:ascii="Lato" w:hAnsi="Lato"/>
          <w:color w:val="042B60" w:themeColor="text2"/>
        </w:rPr>
      </w:pPr>
      <w:r w:rsidRPr="00350FE3" w:rsidDel="001432B3">
        <w:rPr>
          <w:rFonts w:ascii="Lato" w:hAnsi="Lato"/>
          <w:color w:val="042B60" w:themeColor="text2"/>
        </w:rPr>
        <w:t xml:space="preserve">Dozwolone sposoby wykonywania </w:t>
      </w:r>
      <w:r w:rsidRPr="00350FE3">
        <w:rPr>
          <w:rFonts w:ascii="Lato" w:hAnsi="Lato"/>
          <w:color w:val="042B60" w:themeColor="text2"/>
        </w:rPr>
        <w:t>manewrów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9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dozwolone sposoby wykonywania pracy manewrowej, np. odstawczy, odrzut płaski, odrzut grawitacyjny (wykorzystanie górki rozrządowej)</w:t>
      </w:r>
    </w:p>
    <w:p w:rsidR="0050004B" w:rsidRPr="00350FE3" w:rsidRDefault="0050004B" w:rsidP="0072584D">
      <w:pPr>
        <w:pStyle w:val="podpunkty"/>
        <w:numPr>
          <w:ilvl w:val="0"/>
          <w:numId w:val="9"/>
        </w:numPr>
        <w:rPr>
          <w:rFonts w:ascii="Lato" w:hAnsi="Lato"/>
          <w:color w:val="042B60" w:themeColor="text2"/>
        </w:rPr>
      </w:pPr>
      <w:r w:rsidRPr="00350FE3" w:rsidDel="001432B3">
        <w:rPr>
          <w:rFonts w:ascii="Lato" w:hAnsi="Lato"/>
          <w:color w:val="042B60" w:themeColor="text2"/>
        </w:rPr>
        <w:t>Usytuowanie pojazdów trakcyjnych (lokomotyw) w składzie manewrowym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9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dozwolone usytuowanie pojazdów kolejowych z napędem, np.: na początku składu (ciągnięcie), na końcu składu (pchanie), w środku składu</w:t>
      </w:r>
    </w:p>
    <w:p w:rsidR="0050004B" w:rsidRPr="00350FE3" w:rsidRDefault="0050004B" w:rsidP="0072584D">
      <w:pPr>
        <w:pStyle w:val="podpunkty"/>
        <w:numPr>
          <w:ilvl w:val="0"/>
          <w:numId w:val="9"/>
        </w:numPr>
        <w:rPr>
          <w:rFonts w:ascii="Lato" w:hAnsi="Lato"/>
          <w:color w:val="042B60" w:themeColor="text2"/>
        </w:rPr>
      </w:pPr>
      <w:r w:rsidRPr="00350FE3" w:rsidDel="008F48C0">
        <w:rPr>
          <w:rFonts w:ascii="Lato" w:hAnsi="Lato"/>
          <w:color w:val="042B60" w:themeColor="text2"/>
        </w:rPr>
        <w:t>Sprzęganie i rozprzęganie wagonów i lokomotyw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9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opis procesu sprzęgania</w:t>
      </w:r>
    </w:p>
    <w:p w:rsidR="0050004B" w:rsidRPr="00350FE3" w:rsidRDefault="0050004B" w:rsidP="0072584D">
      <w:pPr>
        <w:pStyle w:val="podpunkty"/>
        <w:numPr>
          <w:ilvl w:val="2"/>
          <w:numId w:val="9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opis procesu rozprzęgania</w:t>
      </w:r>
    </w:p>
    <w:p w:rsidR="0050004B" w:rsidRPr="00350FE3" w:rsidRDefault="0050004B" w:rsidP="0072584D">
      <w:pPr>
        <w:pStyle w:val="podpunkty"/>
        <w:numPr>
          <w:ilvl w:val="2"/>
          <w:numId w:val="9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z</w:t>
      </w:r>
      <w:r w:rsidRPr="00350FE3" w:rsidDel="008F48C0">
        <w:rPr>
          <w:rFonts w:ascii="Lato" w:hAnsi="Lato"/>
          <w:color w:val="042B60" w:themeColor="text2"/>
        </w:rPr>
        <w:t>abezpieczenie taboru kolejowego przed zbiegnięciem</w:t>
      </w:r>
    </w:p>
    <w:p w:rsidR="0050004B" w:rsidRPr="00350FE3" w:rsidRDefault="0050004B" w:rsidP="0072584D">
      <w:pPr>
        <w:pStyle w:val="podpunkty"/>
        <w:numPr>
          <w:ilvl w:val="2"/>
          <w:numId w:val="9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g</w:t>
      </w:r>
      <w:r w:rsidRPr="00350FE3" w:rsidDel="00851E0E">
        <w:rPr>
          <w:rFonts w:ascii="Lato" w:hAnsi="Lato"/>
          <w:color w:val="042B60" w:themeColor="text2"/>
        </w:rPr>
        <w:t>ospodarka płozami hamulcowymi i ich użytkowanie</w:t>
      </w:r>
      <w:r w:rsidRPr="00350FE3">
        <w:rPr>
          <w:rFonts w:ascii="Lato" w:hAnsi="Lato"/>
          <w:color w:val="042B60" w:themeColor="text2"/>
        </w:rPr>
        <w:t>, sposób przechowywania płóz hamulcowych,</w:t>
      </w:r>
      <w:r w:rsidRPr="00350FE3">
        <w:rPr>
          <w:rFonts w:ascii="Lato" w:hAnsi="Lato"/>
        </w:rPr>
        <w:t xml:space="preserve"> </w:t>
      </w:r>
      <w:r w:rsidRPr="00350FE3">
        <w:rPr>
          <w:rFonts w:ascii="Lato" w:hAnsi="Lato"/>
          <w:color w:val="042B60" w:themeColor="text2"/>
        </w:rPr>
        <w:t>typy i wygląd stosowanych płóz</w:t>
      </w:r>
    </w:p>
    <w:p w:rsidR="0050004B" w:rsidRPr="00350FE3" w:rsidRDefault="0050004B" w:rsidP="0050004B">
      <w:pPr>
        <w:pStyle w:val="podpunkty"/>
        <w:rPr>
          <w:rFonts w:ascii="Lato" w:hAnsi="Lato"/>
          <w:color w:val="042B60" w:themeColor="text2"/>
        </w:rPr>
      </w:pPr>
    </w:p>
    <w:p w:rsidR="0050004B" w:rsidRPr="00350FE3" w:rsidRDefault="0050004B" w:rsidP="0072584D">
      <w:pPr>
        <w:numPr>
          <w:ilvl w:val="0"/>
          <w:numId w:val="4"/>
        </w:numPr>
        <w:spacing w:after="0" w:line="240" w:lineRule="auto"/>
        <w:ind w:left="426" w:hanging="426"/>
        <w:jc w:val="left"/>
      </w:pPr>
      <w:r w:rsidRPr="00350FE3">
        <w:t>W rozdziale „</w:t>
      </w:r>
      <w:r w:rsidRPr="00350FE3">
        <w:rPr>
          <w:b/>
        </w:rPr>
        <w:t>Organizacja pracy manewrowej</w:t>
      </w:r>
      <w:r w:rsidRPr="00350FE3">
        <w:t>” należy zawrzeć następujące informacje:</w:t>
      </w:r>
    </w:p>
    <w:p w:rsidR="0050004B" w:rsidRPr="00350FE3" w:rsidRDefault="0050004B" w:rsidP="0072584D">
      <w:pPr>
        <w:pStyle w:val="podpunkty"/>
        <w:numPr>
          <w:ilvl w:val="0"/>
          <w:numId w:val="8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Podstawianie wagonów na bocznicę kolejowej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8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opis procesu podstawiania wagonów na punkt zdawczo-odbiorczy z sieci zewnętrznej</w:t>
      </w:r>
    </w:p>
    <w:p w:rsidR="0050004B" w:rsidRPr="00350FE3" w:rsidRDefault="0050004B" w:rsidP="0072584D">
      <w:pPr>
        <w:pStyle w:val="podpunkty"/>
        <w:numPr>
          <w:ilvl w:val="2"/>
          <w:numId w:val="8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opis procesu podstawiania wagonów z punktu zdawczo-odbiorczego na punkty ładunkowe </w:t>
      </w:r>
    </w:p>
    <w:p w:rsidR="0050004B" w:rsidRPr="00350FE3" w:rsidRDefault="0050004B" w:rsidP="001B4763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Ważne:</w:t>
      </w:r>
    </w:p>
    <w:p w:rsidR="0050004B" w:rsidRPr="00350FE3" w:rsidRDefault="0050004B" w:rsidP="0072584D">
      <w:pPr>
        <w:pStyle w:val="podpunkty"/>
        <w:numPr>
          <w:ilvl w:val="2"/>
          <w:numId w:val="8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istnieją bocznice, na których punkt zdawczo-odbiorczy jest jednocześnie punktem ładunkowym</w:t>
      </w:r>
    </w:p>
    <w:p w:rsidR="0050004B" w:rsidRPr="00350FE3" w:rsidRDefault="0050004B" w:rsidP="0072584D">
      <w:pPr>
        <w:pStyle w:val="podpunkty"/>
        <w:numPr>
          <w:ilvl w:val="2"/>
          <w:numId w:val="8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w przypadku stosowania niestandardowych manewrów, np. z wykorzystaniem górki rozrządowej, można tu opisać niezbędne procedury</w:t>
      </w:r>
    </w:p>
    <w:p w:rsidR="0050004B" w:rsidRPr="00350FE3" w:rsidRDefault="0050004B" w:rsidP="0072584D">
      <w:pPr>
        <w:pStyle w:val="podpunkty"/>
        <w:numPr>
          <w:ilvl w:val="0"/>
          <w:numId w:val="8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Zabieranie wagonów z bocznicy kolejowej</w:t>
      </w:r>
    </w:p>
    <w:p w:rsidR="0050004B" w:rsidRPr="00350FE3" w:rsidRDefault="0050004B" w:rsidP="001B4763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8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opis procesu podstawiania wagonów na punkt zdawczo-odbiorczy z punktów ładunkowych </w:t>
      </w:r>
    </w:p>
    <w:p w:rsidR="0050004B" w:rsidRPr="00350FE3" w:rsidRDefault="0050004B" w:rsidP="0072584D">
      <w:pPr>
        <w:pStyle w:val="podpunkty"/>
        <w:numPr>
          <w:ilvl w:val="2"/>
          <w:numId w:val="8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opis procesu zabierania wagonów z punktu zdawczo-odbiorczego poza bocznicę</w:t>
      </w:r>
    </w:p>
    <w:p w:rsidR="0050004B" w:rsidRPr="00350FE3" w:rsidRDefault="0050004B" w:rsidP="0072584D">
      <w:pPr>
        <w:pStyle w:val="podpunkty"/>
        <w:numPr>
          <w:ilvl w:val="0"/>
          <w:numId w:val="8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Ważenie wagonów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8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czy jest realizowane</w:t>
      </w:r>
    </w:p>
    <w:p w:rsidR="0050004B" w:rsidRPr="00350FE3" w:rsidRDefault="0050004B" w:rsidP="0072584D">
      <w:pPr>
        <w:pStyle w:val="podpunkty"/>
        <w:numPr>
          <w:ilvl w:val="2"/>
          <w:numId w:val="8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sposób wykonywania ważenia</w:t>
      </w:r>
    </w:p>
    <w:p w:rsidR="0050004B" w:rsidRPr="00350FE3" w:rsidRDefault="0050004B" w:rsidP="0072584D">
      <w:pPr>
        <w:pStyle w:val="podpunkty"/>
        <w:numPr>
          <w:ilvl w:val="0"/>
          <w:numId w:val="8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Planowanie pracy manewrowej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8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sposób ustalania liczby obsług (dobowej, tygodniowej, miesięcznej, rocznej, tylko doraźnie), pory i czasu ich wykonywania</w:t>
      </w:r>
    </w:p>
    <w:p w:rsidR="0050004B" w:rsidRPr="00350FE3" w:rsidRDefault="0050004B" w:rsidP="0072584D">
      <w:pPr>
        <w:pStyle w:val="podpunkty"/>
        <w:numPr>
          <w:ilvl w:val="2"/>
          <w:numId w:val="8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wskazanie osoby odpowiedzialnej za ustalanie liczby obsług </w:t>
      </w:r>
    </w:p>
    <w:p w:rsidR="0050004B" w:rsidRPr="00350FE3" w:rsidRDefault="0050004B" w:rsidP="0072584D">
      <w:pPr>
        <w:pStyle w:val="podpunkty"/>
        <w:numPr>
          <w:ilvl w:val="0"/>
          <w:numId w:val="8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Powiadamianie pracowników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8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sposób powiadamiania o zaplanowanej pracy manewrowej - dotyczy zarówno pracy wykonywanej w obrębie bocznicy, jak i wymagającej wyjazdu poza bocznicę</w:t>
      </w:r>
    </w:p>
    <w:p w:rsidR="0050004B" w:rsidRPr="00350FE3" w:rsidRDefault="0050004B" w:rsidP="0050004B">
      <w:pPr>
        <w:pStyle w:val="podpunkty"/>
        <w:rPr>
          <w:rFonts w:ascii="Lato" w:hAnsi="Lato"/>
          <w:color w:val="042B60" w:themeColor="text2"/>
        </w:rPr>
      </w:pPr>
    </w:p>
    <w:p w:rsidR="0050004B" w:rsidRPr="00350FE3" w:rsidRDefault="0050004B" w:rsidP="0072584D">
      <w:pPr>
        <w:numPr>
          <w:ilvl w:val="0"/>
          <w:numId w:val="4"/>
        </w:numPr>
        <w:spacing w:after="0" w:line="240" w:lineRule="auto"/>
        <w:ind w:left="426" w:hanging="426"/>
      </w:pPr>
      <w:r w:rsidRPr="00350FE3">
        <w:t>W rozdziale „</w:t>
      </w:r>
      <w:r w:rsidRPr="00350FE3">
        <w:rPr>
          <w:b/>
        </w:rPr>
        <w:t>Obsługa punktów zdawczo-odbiorczych i ładunkowych</w:t>
      </w:r>
      <w:r w:rsidRPr="00350FE3">
        <w:t>” należy zawrzeć następujące informacje:</w:t>
      </w:r>
    </w:p>
    <w:p w:rsidR="0050004B" w:rsidRPr="00350FE3" w:rsidRDefault="0050004B" w:rsidP="0072584D">
      <w:pPr>
        <w:pStyle w:val="podpunkty"/>
        <w:numPr>
          <w:ilvl w:val="0"/>
          <w:numId w:val="6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Przyjmowanie wagonów na punktach zdawczo-odbiorczych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6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procedura przekazania przesyłki przez przewoźnika użytkownikowi bocznicy - sprawdzenie wagonów, przekazanie dokumentów</w:t>
      </w:r>
    </w:p>
    <w:p w:rsidR="0050004B" w:rsidRPr="00350FE3" w:rsidRDefault="0050004B" w:rsidP="0072584D">
      <w:pPr>
        <w:pStyle w:val="podpunkty"/>
        <w:numPr>
          <w:ilvl w:val="0"/>
          <w:numId w:val="6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Urządzenia ładunkowe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6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czy do czynności ładunkowych używa się urządzeń - jakich</w:t>
      </w:r>
    </w:p>
    <w:p w:rsidR="0050004B" w:rsidRPr="00350FE3" w:rsidRDefault="0050004B" w:rsidP="0072584D">
      <w:pPr>
        <w:pStyle w:val="podpunkty"/>
        <w:numPr>
          <w:ilvl w:val="2"/>
          <w:numId w:val="6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czy urządzenia są na stałe na bocznicy, czy są to urządzenia mobilne</w:t>
      </w:r>
    </w:p>
    <w:p w:rsidR="0050004B" w:rsidRPr="00350FE3" w:rsidRDefault="0050004B" w:rsidP="0072584D">
      <w:pPr>
        <w:pStyle w:val="podpunkty"/>
        <w:numPr>
          <w:ilvl w:val="0"/>
          <w:numId w:val="6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Czynności ładunkowe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6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miejsca, w których tory kolejowe</w:t>
      </w:r>
      <w:r w:rsidR="006962AE">
        <w:rPr>
          <w:rFonts w:ascii="Lato" w:hAnsi="Lato"/>
          <w:color w:val="042B60" w:themeColor="text2"/>
        </w:rPr>
        <w:t>go przecinają place ładunkowe z </w:t>
      </w:r>
      <w:r w:rsidRPr="00350FE3">
        <w:rPr>
          <w:rFonts w:ascii="Lato" w:hAnsi="Lato"/>
          <w:color w:val="042B60" w:themeColor="text2"/>
        </w:rPr>
        <w:t>możliwością dokonania czynności ładunkowych</w:t>
      </w:r>
    </w:p>
    <w:p w:rsidR="0050004B" w:rsidRPr="00350FE3" w:rsidRDefault="0050004B" w:rsidP="0072584D">
      <w:pPr>
        <w:pStyle w:val="podpunkty"/>
        <w:numPr>
          <w:ilvl w:val="2"/>
          <w:numId w:val="6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rodzaje wykonywanych czynności ładunkowych</w:t>
      </w:r>
    </w:p>
    <w:p w:rsidR="0050004B" w:rsidRPr="00350FE3" w:rsidRDefault="0050004B" w:rsidP="0072584D">
      <w:pPr>
        <w:pStyle w:val="podpunkty"/>
        <w:numPr>
          <w:ilvl w:val="0"/>
          <w:numId w:val="6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Przekazywanie wagonów na punktach zdawczo-odbiorczych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6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procedura przekazania przesyłki przez użytkownika przewoźnikowi - sprawdzenie wagonów, przekazanie dokumentów</w:t>
      </w:r>
    </w:p>
    <w:p w:rsidR="0050004B" w:rsidRPr="00350FE3" w:rsidRDefault="0050004B" w:rsidP="0050004B">
      <w:pPr>
        <w:pStyle w:val="podpunkty"/>
        <w:rPr>
          <w:rFonts w:ascii="Lato" w:hAnsi="Lato"/>
          <w:color w:val="042B60" w:themeColor="text2"/>
        </w:rPr>
      </w:pPr>
    </w:p>
    <w:p w:rsidR="0050004B" w:rsidRPr="00350FE3" w:rsidRDefault="0050004B" w:rsidP="0072584D">
      <w:pPr>
        <w:numPr>
          <w:ilvl w:val="0"/>
          <w:numId w:val="4"/>
        </w:numPr>
        <w:spacing w:after="0" w:line="240" w:lineRule="auto"/>
        <w:ind w:left="426" w:hanging="426"/>
        <w:jc w:val="left"/>
      </w:pPr>
      <w:r w:rsidRPr="00350FE3">
        <w:t>W rozdziale „</w:t>
      </w:r>
      <w:r w:rsidRPr="00350FE3">
        <w:rPr>
          <w:b/>
        </w:rPr>
        <w:t>Towary niebezpieczne</w:t>
      </w:r>
      <w:r w:rsidRPr="00350FE3">
        <w:t>” należy zawrzeć następujące informacje:</w:t>
      </w:r>
    </w:p>
    <w:p w:rsidR="0050004B" w:rsidRPr="00350FE3" w:rsidRDefault="0050004B" w:rsidP="0072584D">
      <w:pPr>
        <w:pStyle w:val="podpunkty"/>
        <w:numPr>
          <w:ilvl w:val="0"/>
          <w:numId w:val="7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Opis towarów niebezpiecznych na bocznicy kolejowej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7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opis towarów niebezpiecznych objętych czynnościami ładunkowymi</w:t>
      </w:r>
    </w:p>
    <w:p w:rsidR="0050004B" w:rsidRPr="00350FE3" w:rsidRDefault="0050004B" w:rsidP="0072584D">
      <w:pPr>
        <w:pStyle w:val="podpunkty"/>
        <w:numPr>
          <w:ilvl w:val="2"/>
          <w:numId w:val="7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opis towarów niebezpiecznych przewożonych transportem kolejowym</w:t>
      </w:r>
    </w:p>
    <w:p w:rsidR="0050004B" w:rsidRPr="00350FE3" w:rsidRDefault="0050004B" w:rsidP="0072584D">
      <w:pPr>
        <w:pStyle w:val="podpunkty"/>
        <w:numPr>
          <w:ilvl w:val="2"/>
          <w:numId w:val="7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opis towarów niebezpiecznych przewo</w:t>
      </w:r>
      <w:r w:rsidR="006962AE">
        <w:rPr>
          <w:rFonts w:ascii="Lato" w:hAnsi="Lato"/>
          <w:color w:val="042B60" w:themeColor="text2"/>
        </w:rPr>
        <w:t>żonych transportem drogowym – w </w:t>
      </w:r>
      <w:r w:rsidRPr="00350FE3">
        <w:rPr>
          <w:rFonts w:ascii="Lato" w:hAnsi="Lato"/>
          <w:color w:val="042B60" w:themeColor="text2"/>
        </w:rPr>
        <w:t>zakresie w jakim mają wpływ na bezpieczeństwo ruchu kolejowego</w:t>
      </w:r>
    </w:p>
    <w:p w:rsidR="0050004B" w:rsidRPr="00350FE3" w:rsidRDefault="0050004B" w:rsidP="0072584D">
      <w:pPr>
        <w:pStyle w:val="podpunkty"/>
        <w:numPr>
          <w:ilvl w:val="2"/>
          <w:numId w:val="7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opis towarów niebezpiecznych składowanych</w:t>
      </w:r>
    </w:p>
    <w:p w:rsidR="0050004B" w:rsidRPr="00350FE3" w:rsidRDefault="0050004B" w:rsidP="0072584D">
      <w:pPr>
        <w:pStyle w:val="podpunkty"/>
        <w:numPr>
          <w:ilvl w:val="2"/>
          <w:numId w:val="7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informacja, które towary stanowią towary wysokiego ryzyka</w:t>
      </w:r>
    </w:p>
    <w:p w:rsidR="0050004B" w:rsidRPr="00350FE3" w:rsidRDefault="0050004B" w:rsidP="006962AE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Ważne:</w:t>
      </w:r>
    </w:p>
    <w:p w:rsidR="0050004B" w:rsidRPr="00350FE3" w:rsidRDefault="0050004B" w:rsidP="0072584D">
      <w:pPr>
        <w:pStyle w:val="podpunkty"/>
        <w:numPr>
          <w:ilvl w:val="2"/>
          <w:numId w:val="7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opis może mieć formę karty charakterystyki towaru niebezpiecznego dołączonej do regulaminu jako załącznik - zwane również </w:t>
      </w:r>
      <w:proofErr w:type="spellStart"/>
      <w:r w:rsidRPr="00350FE3">
        <w:rPr>
          <w:rFonts w:ascii="Lato" w:hAnsi="Lato"/>
          <w:color w:val="042B60" w:themeColor="text2"/>
        </w:rPr>
        <w:t>MSDS</w:t>
      </w:r>
      <w:proofErr w:type="spellEnd"/>
      <w:r w:rsidRPr="00350FE3">
        <w:rPr>
          <w:rFonts w:ascii="Lato" w:hAnsi="Lato"/>
          <w:color w:val="042B60" w:themeColor="text2"/>
        </w:rPr>
        <w:t xml:space="preserve"> lub </w:t>
      </w:r>
      <w:proofErr w:type="spellStart"/>
      <w:r w:rsidRPr="00350FE3">
        <w:rPr>
          <w:rFonts w:ascii="Lato" w:hAnsi="Lato"/>
          <w:color w:val="042B60" w:themeColor="text2"/>
        </w:rPr>
        <w:t>SDS</w:t>
      </w:r>
      <w:proofErr w:type="spellEnd"/>
    </w:p>
    <w:p w:rsidR="0050004B" w:rsidRPr="00350FE3" w:rsidRDefault="0050004B" w:rsidP="0072584D">
      <w:pPr>
        <w:pStyle w:val="podpunkty"/>
        <w:numPr>
          <w:ilvl w:val="0"/>
          <w:numId w:val="7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Postępowanie z towarami niebezpiecznymi na bocznicy kolejowej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7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tryb postępowania z ładunkami</w:t>
      </w:r>
    </w:p>
    <w:p w:rsidR="0050004B" w:rsidRPr="00350FE3" w:rsidRDefault="0050004B" w:rsidP="0072584D">
      <w:pPr>
        <w:pStyle w:val="podpunkty"/>
        <w:numPr>
          <w:ilvl w:val="2"/>
          <w:numId w:val="7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opis punktów ładunkowych przystosowanych do obsługi towarów niebezpiecznych, w tym lokalizacja (nr toru wraz z km), opis specjalnego przygotowania stanowiska (taca szczelna, membrana, itp.)</w:t>
      </w:r>
    </w:p>
    <w:p w:rsidR="0050004B" w:rsidRPr="00350FE3" w:rsidRDefault="0050004B" w:rsidP="0072584D">
      <w:pPr>
        <w:pStyle w:val="podpunkty"/>
        <w:numPr>
          <w:ilvl w:val="2"/>
          <w:numId w:val="7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rodzaj czynności ładunkowych (grawitacyjny, pompy, taśmociąg itp.)</w:t>
      </w:r>
    </w:p>
    <w:p w:rsidR="0050004B" w:rsidRPr="00350FE3" w:rsidRDefault="0050004B" w:rsidP="0072584D">
      <w:pPr>
        <w:pStyle w:val="podpunkty"/>
        <w:numPr>
          <w:ilvl w:val="2"/>
          <w:numId w:val="7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tory do awaryjnego odstawiania wagonów z towarami niebezpiecznymi</w:t>
      </w:r>
    </w:p>
    <w:p w:rsidR="0050004B" w:rsidRPr="00350FE3" w:rsidRDefault="0050004B" w:rsidP="0072584D">
      <w:pPr>
        <w:pStyle w:val="podpunkty"/>
        <w:numPr>
          <w:ilvl w:val="0"/>
          <w:numId w:val="7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Kwalifikacje i szkolenia pracowników uczestniczących w procesie przewozu koleją towarów niebezpiecznych</w:t>
      </w:r>
      <w:r w:rsidR="00595970">
        <w:rPr>
          <w:rFonts w:ascii="Lato" w:hAnsi="Lato" w:cs="Times New Roman"/>
        </w:rPr>
        <w:t xml:space="preserve"> </w:t>
      </w:r>
    </w:p>
    <w:p w:rsidR="0050004B" w:rsidRPr="00350FE3" w:rsidRDefault="0050004B" w:rsidP="006962AE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Ważne:</w:t>
      </w:r>
    </w:p>
    <w:p w:rsidR="0050004B" w:rsidRPr="00350FE3" w:rsidRDefault="0050004B" w:rsidP="0072584D">
      <w:pPr>
        <w:pStyle w:val="podpunkty"/>
        <w:numPr>
          <w:ilvl w:val="2"/>
          <w:numId w:val="7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dotyczy pracowników uczestniczących w procesie przewozu koleją towarów niebezpiecznych oraz obsługujących urządzenia do napełniania i opróżniania zbiorników transportowych</w:t>
      </w:r>
    </w:p>
    <w:p w:rsidR="0050004B" w:rsidRPr="00350FE3" w:rsidRDefault="0050004B" w:rsidP="0072584D">
      <w:pPr>
        <w:pStyle w:val="podpunkty"/>
        <w:numPr>
          <w:ilvl w:val="0"/>
          <w:numId w:val="18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Wyposażenie i oznakowanie taboru kolejowego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6962AE" w:rsidRDefault="0050004B" w:rsidP="0072584D">
      <w:pPr>
        <w:pStyle w:val="podpunkty"/>
        <w:numPr>
          <w:ilvl w:val="2"/>
          <w:numId w:val="18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stosowane nalepki</w:t>
      </w:r>
    </w:p>
    <w:p w:rsidR="0050004B" w:rsidRPr="006962AE" w:rsidRDefault="006962AE" w:rsidP="006962AE">
      <w:pPr>
        <w:spacing w:after="0" w:line="240" w:lineRule="auto"/>
        <w:ind w:firstLine="0"/>
        <w:jc w:val="left"/>
        <w:rPr>
          <w:color w:val="042B60" w:themeColor="text2"/>
          <w:szCs w:val="20"/>
        </w:rPr>
      </w:pPr>
      <w:r>
        <w:rPr>
          <w:color w:val="042B60" w:themeColor="text2"/>
        </w:rPr>
        <w:br w:type="page"/>
      </w:r>
    </w:p>
    <w:p w:rsidR="0050004B" w:rsidRPr="00350FE3" w:rsidRDefault="0050004B" w:rsidP="0072584D">
      <w:pPr>
        <w:pStyle w:val="podpunkty"/>
        <w:numPr>
          <w:ilvl w:val="0"/>
          <w:numId w:val="18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lastRenderedPageBreak/>
        <w:t>Doradca ds. bezpieczeństwa przewozu towarów niebezpiecznych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18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kontakt do osoby wyznaczonej</w:t>
      </w:r>
    </w:p>
    <w:p w:rsidR="0050004B" w:rsidRPr="00350FE3" w:rsidRDefault="0050004B" w:rsidP="0050004B">
      <w:pPr>
        <w:pStyle w:val="podpunkty"/>
        <w:rPr>
          <w:rFonts w:ascii="Lato" w:hAnsi="Lato"/>
          <w:color w:val="042B60" w:themeColor="text2"/>
        </w:rPr>
      </w:pPr>
    </w:p>
    <w:p w:rsidR="0050004B" w:rsidRPr="00350FE3" w:rsidRDefault="0050004B" w:rsidP="0072584D">
      <w:pPr>
        <w:numPr>
          <w:ilvl w:val="0"/>
          <w:numId w:val="4"/>
        </w:numPr>
        <w:spacing w:after="0" w:line="240" w:lineRule="auto"/>
        <w:ind w:left="426" w:hanging="426"/>
        <w:jc w:val="left"/>
      </w:pPr>
      <w:r w:rsidRPr="00350FE3">
        <w:t>W rozdziale „</w:t>
      </w:r>
      <w:r w:rsidRPr="00350FE3">
        <w:rPr>
          <w:b/>
        </w:rPr>
        <w:t>Nadzór nad stanem technicznym i utrzymanie</w:t>
      </w:r>
      <w:r w:rsidRPr="00350FE3">
        <w:t>” należy zawrzeć następujące informacje:</w:t>
      </w:r>
    </w:p>
    <w:p w:rsidR="0050004B" w:rsidRPr="00350FE3" w:rsidRDefault="0050004B" w:rsidP="0072584D">
      <w:pPr>
        <w:pStyle w:val="podpunkty"/>
        <w:numPr>
          <w:ilvl w:val="0"/>
          <w:numId w:val="21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Infrastruktura kolejowa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13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sposób wykonywania przeglądów okresowych </w:t>
      </w:r>
    </w:p>
    <w:p w:rsidR="0050004B" w:rsidRPr="00350FE3" w:rsidRDefault="0050004B" w:rsidP="0072584D">
      <w:pPr>
        <w:pStyle w:val="podpunkty"/>
        <w:numPr>
          <w:ilvl w:val="2"/>
          <w:numId w:val="13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obchody i oględziny - zakres, częstotliwość</w:t>
      </w:r>
    </w:p>
    <w:p w:rsidR="0050004B" w:rsidRPr="00350FE3" w:rsidRDefault="0050004B" w:rsidP="0072584D">
      <w:pPr>
        <w:pStyle w:val="podpunkty"/>
        <w:numPr>
          <w:ilvl w:val="2"/>
          <w:numId w:val="13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diagnostyka</w:t>
      </w:r>
    </w:p>
    <w:p w:rsidR="0050004B" w:rsidRPr="00350FE3" w:rsidRDefault="0050004B" w:rsidP="0072584D">
      <w:pPr>
        <w:pStyle w:val="podpunkty"/>
        <w:numPr>
          <w:ilvl w:val="2"/>
          <w:numId w:val="13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konserwacja</w:t>
      </w:r>
    </w:p>
    <w:p w:rsidR="0050004B" w:rsidRPr="00350FE3" w:rsidRDefault="0050004B" w:rsidP="0072584D">
      <w:pPr>
        <w:pStyle w:val="podpunkty"/>
        <w:numPr>
          <w:ilvl w:val="2"/>
          <w:numId w:val="13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utrzymanie</w:t>
      </w:r>
    </w:p>
    <w:p w:rsidR="0050004B" w:rsidRPr="00350FE3" w:rsidRDefault="0050004B" w:rsidP="0072584D">
      <w:pPr>
        <w:pStyle w:val="podpunkty"/>
        <w:numPr>
          <w:ilvl w:val="2"/>
          <w:numId w:val="13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osoby lub podmioty odpowiedzialne</w:t>
      </w:r>
    </w:p>
    <w:p w:rsidR="0050004B" w:rsidRPr="00350FE3" w:rsidRDefault="0050004B" w:rsidP="0072584D">
      <w:pPr>
        <w:pStyle w:val="podpunkty"/>
        <w:numPr>
          <w:ilvl w:val="2"/>
          <w:numId w:val="13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sposób zgłaszania dostrzeżonych nieprawidłowości</w:t>
      </w:r>
    </w:p>
    <w:p w:rsidR="0050004B" w:rsidRPr="00350FE3" w:rsidRDefault="0050004B" w:rsidP="0072584D">
      <w:pPr>
        <w:pStyle w:val="podpunkty"/>
        <w:numPr>
          <w:ilvl w:val="2"/>
          <w:numId w:val="13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wpływ prac nadzorczych i utrzymaniowych na ruch kolejowy na bocznicy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Ważne:</w:t>
      </w:r>
    </w:p>
    <w:p w:rsidR="0050004B" w:rsidRPr="00350FE3" w:rsidRDefault="0050004B" w:rsidP="0072584D">
      <w:pPr>
        <w:pStyle w:val="podpunkty"/>
        <w:numPr>
          <w:ilvl w:val="2"/>
          <w:numId w:val="13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wykaz elementów wchodzących w skład infrastruktury kolejowej został określony w załączniku nr 1 do ustawy o transporcie kolejowym</w:t>
      </w:r>
    </w:p>
    <w:p w:rsidR="0050004B" w:rsidRPr="00350FE3" w:rsidRDefault="0050004B" w:rsidP="0072584D">
      <w:pPr>
        <w:pStyle w:val="podpunkty"/>
        <w:numPr>
          <w:ilvl w:val="0"/>
          <w:numId w:val="13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Tabor kolejowy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13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wskazanie podmiotu odpowiedzialnego za eksploatację</w:t>
      </w:r>
    </w:p>
    <w:p w:rsidR="0050004B" w:rsidRPr="00350FE3" w:rsidRDefault="0050004B" w:rsidP="0072584D">
      <w:pPr>
        <w:pStyle w:val="podpunkty"/>
        <w:numPr>
          <w:ilvl w:val="2"/>
          <w:numId w:val="13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jeżeli podmiotem odpowiedzialnym za eksploatację jest użytkownik opisać</w:t>
      </w:r>
      <w:r w:rsidRPr="00350FE3">
        <w:rPr>
          <w:rFonts w:ascii="Lato" w:hAnsi="Lato"/>
        </w:rPr>
        <w:t xml:space="preserve"> r</w:t>
      </w:r>
      <w:r w:rsidRPr="00350FE3">
        <w:rPr>
          <w:rFonts w:ascii="Lato" w:hAnsi="Lato"/>
          <w:color w:val="042B60" w:themeColor="text2"/>
        </w:rPr>
        <w:t>odzaj użytkowanego taboru kolejowego oraz stosowane procedury</w:t>
      </w:r>
    </w:p>
    <w:p w:rsidR="0050004B" w:rsidRPr="00350FE3" w:rsidRDefault="0050004B" w:rsidP="0072584D">
      <w:pPr>
        <w:pStyle w:val="podpunkty"/>
        <w:numPr>
          <w:ilvl w:val="0"/>
          <w:numId w:val="13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Urządzenia nie stanowiące infrastruktury kolejowej</w:t>
      </w:r>
    </w:p>
    <w:p w:rsidR="0050004B" w:rsidRPr="00350FE3" w:rsidRDefault="0050004B" w:rsidP="006962AE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13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tylko urządzenia mające wpływ na ruch kolejowy, w tym podlegające Transportowemu Dozorowi Technicznemu, np. urządzenia ładunkowe, smarownice przytorowe</w:t>
      </w:r>
    </w:p>
    <w:p w:rsidR="0050004B" w:rsidRPr="00350FE3" w:rsidRDefault="0050004B" w:rsidP="0050004B">
      <w:pPr>
        <w:pStyle w:val="podpunkty"/>
        <w:rPr>
          <w:rFonts w:ascii="Lato" w:hAnsi="Lato"/>
          <w:color w:val="042B60" w:themeColor="text2"/>
        </w:rPr>
      </w:pPr>
    </w:p>
    <w:p w:rsidR="0050004B" w:rsidRPr="00350FE3" w:rsidRDefault="0050004B" w:rsidP="0072584D">
      <w:pPr>
        <w:numPr>
          <w:ilvl w:val="0"/>
          <w:numId w:val="4"/>
        </w:numPr>
        <w:spacing w:after="0" w:line="240" w:lineRule="auto"/>
        <w:ind w:left="426" w:hanging="426"/>
        <w:jc w:val="left"/>
      </w:pPr>
      <w:r w:rsidRPr="00350FE3">
        <w:t>W rozdziale „</w:t>
      </w:r>
      <w:r w:rsidRPr="00350FE3">
        <w:rPr>
          <w:b/>
        </w:rPr>
        <w:t>Stanowiska związane z transportem kolejowym i określone dla nich wymagania kwalifikacyjne</w:t>
      </w:r>
      <w:r w:rsidRPr="00350FE3">
        <w:t>” należy zawrzeć następujące informacje: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7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wykaz stanowisk osób związanych z transportem kolejowym zatrudnionych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color w:val="042B60" w:themeColor="text2"/>
        </w:rPr>
        <w:t>na bocznicy</w:t>
      </w:r>
    </w:p>
    <w:p w:rsidR="0050004B" w:rsidRPr="00350FE3" w:rsidRDefault="0050004B" w:rsidP="0072584D">
      <w:pPr>
        <w:pStyle w:val="podpunkty"/>
        <w:numPr>
          <w:ilvl w:val="2"/>
          <w:numId w:val="7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dla każdego stanowiska związanego z transportem kolejowym: opis obowiązków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color w:val="042B60" w:themeColor="text2"/>
        </w:rPr>
        <w:t>i wynikających z tego wymaganych kwalifikacji</w:t>
      </w:r>
    </w:p>
    <w:p w:rsidR="0050004B" w:rsidRPr="00350FE3" w:rsidRDefault="0050004B" w:rsidP="0072584D">
      <w:pPr>
        <w:pStyle w:val="podpunkty"/>
        <w:numPr>
          <w:ilvl w:val="2"/>
          <w:numId w:val="7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dla stanowisk, dla których wymagania określono w rozporządzeniu w sprawie pracowników zatrudnionych na stanowiskach bezpośrednio związanych</w:t>
      </w:r>
      <w:r w:rsidR="00595970">
        <w:rPr>
          <w:rFonts w:ascii="Lato" w:hAnsi="Lato"/>
          <w:color w:val="042B60" w:themeColor="text2"/>
        </w:rPr>
        <w:t xml:space="preserve"> </w:t>
      </w:r>
      <w:r w:rsidR="006962AE">
        <w:rPr>
          <w:rFonts w:ascii="Lato" w:hAnsi="Lato"/>
          <w:color w:val="042B60" w:themeColor="text2"/>
        </w:rPr>
        <w:t>z </w:t>
      </w:r>
      <w:r w:rsidRPr="00350FE3">
        <w:rPr>
          <w:rFonts w:ascii="Lato" w:hAnsi="Lato"/>
          <w:color w:val="042B60" w:themeColor="text2"/>
        </w:rPr>
        <w:t>prowadzeniem i bezpieczeństwem ruchu kolejowego oraz prowadzeniem określonych rodzajów pojazdów kolejowych wystarczy wskaza</w:t>
      </w:r>
      <w:r w:rsidR="006962AE">
        <w:rPr>
          <w:rFonts w:ascii="Lato" w:hAnsi="Lato"/>
          <w:color w:val="042B60" w:themeColor="text2"/>
        </w:rPr>
        <w:t>ć na </w:t>
      </w:r>
      <w:r w:rsidRPr="00350FE3">
        <w:rPr>
          <w:rFonts w:ascii="Lato" w:hAnsi="Lato"/>
          <w:color w:val="042B60" w:themeColor="text2"/>
        </w:rPr>
        <w:t>rozporządzenie jako źródło wymagań, chyba że podmiot definiuje wymagania dodatkowe</w:t>
      </w:r>
    </w:p>
    <w:p w:rsidR="0050004B" w:rsidRPr="00350FE3" w:rsidRDefault="0050004B" w:rsidP="006962AE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Ważne:</w:t>
      </w:r>
    </w:p>
    <w:p w:rsidR="0050004B" w:rsidRPr="00350FE3" w:rsidRDefault="0050004B" w:rsidP="0072584D">
      <w:pPr>
        <w:pStyle w:val="podpunkty"/>
        <w:numPr>
          <w:ilvl w:val="2"/>
          <w:numId w:val="7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jeżeli pracownicy są zapewniani przez certyfikowanego przewoźnika można odnieść się do przepisów wewnętrznych przewoźnika</w:t>
      </w:r>
    </w:p>
    <w:p w:rsidR="0050004B" w:rsidRPr="00350FE3" w:rsidRDefault="0050004B" w:rsidP="006962AE">
      <w:pPr>
        <w:pStyle w:val="podpunkty"/>
        <w:jc w:val="both"/>
        <w:rPr>
          <w:rFonts w:ascii="Lato" w:hAnsi="Lato"/>
          <w:color w:val="042B60" w:themeColor="text2"/>
        </w:rPr>
      </w:pPr>
    </w:p>
    <w:p w:rsidR="0050004B" w:rsidRPr="00350FE3" w:rsidRDefault="0050004B" w:rsidP="0072584D">
      <w:pPr>
        <w:numPr>
          <w:ilvl w:val="0"/>
          <w:numId w:val="4"/>
        </w:numPr>
        <w:spacing w:after="0" w:line="240" w:lineRule="auto"/>
        <w:ind w:left="426" w:hanging="426"/>
        <w:jc w:val="left"/>
      </w:pPr>
      <w:r w:rsidRPr="00350FE3">
        <w:t>W rozdziale „</w:t>
      </w:r>
      <w:r w:rsidRPr="00350FE3">
        <w:rPr>
          <w:b/>
        </w:rPr>
        <w:t>Bezpieczeństwo</w:t>
      </w:r>
      <w:r w:rsidRPr="00350FE3">
        <w:t>” należy zawrzeć następujące informacje:</w:t>
      </w:r>
    </w:p>
    <w:p w:rsidR="0050004B" w:rsidRPr="00350FE3" w:rsidRDefault="0050004B" w:rsidP="0072584D">
      <w:pPr>
        <w:pStyle w:val="podpunkty"/>
        <w:numPr>
          <w:ilvl w:val="0"/>
          <w:numId w:val="14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Warunki zachowania bezpieczeństwa pracowników i taboru kolejowego 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14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zasady obowiązujące w czasie wykonywania pracy manewrowej </w:t>
      </w:r>
    </w:p>
    <w:p w:rsidR="0050004B" w:rsidRPr="00350FE3" w:rsidRDefault="0050004B" w:rsidP="0072584D">
      <w:pPr>
        <w:pStyle w:val="podpunkty"/>
        <w:numPr>
          <w:ilvl w:val="2"/>
          <w:numId w:val="14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zasady obowiązujące w czasie czynności ładunkowych</w:t>
      </w:r>
    </w:p>
    <w:p w:rsidR="0050004B" w:rsidRPr="00350FE3" w:rsidRDefault="0050004B" w:rsidP="0072584D">
      <w:pPr>
        <w:pStyle w:val="podpunkty"/>
        <w:numPr>
          <w:ilvl w:val="2"/>
          <w:numId w:val="14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lastRenderedPageBreak/>
        <w:t>odniesienie do regulacji wewnętrznych określających przepisy BHP</w:t>
      </w:r>
    </w:p>
    <w:p w:rsidR="0050004B" w:rsidRPr="00350FE3" w:rsidRDefault="0050004B" w:rsidP="0072584D">
      <w:pPr>
        <w:pStyle w:val="podpunkty"/>
        <w:numPr>
          <w:ilvl w:val="0"/>
          <w:numId w:val="14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Praca manewrowa w złych warunkach atmosferycznych i zimowych</w:t>
      </w:r>
    </w:p>
    <w:p w:rsidR="0050004B" w:rsidRPr="00350FE3" w:rsidRDefault="0050004B" w:rsidP="0072584D">
      <w:pPr>
        <w:pStyle w:val="podpunkty"/>
        <w:numPr>
          <w:ilvl w:val="0"/>
          <w:numId w:val="14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Działania podejmowane we współpracy z innymi zarządcami infrastruktury 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14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działania podejmowane w sytuacjach wyjątkowych i w trudnych warunkach</w:t>
      </w:r>
    </w:p>
    <w:p w:rsidR="0050004B" w:rsidRPr="00350FE3" w:rsidRDefault="0050004B" w:rsidP="0072584D">
      <w:pPr>
        <w:pStyle w:val="podpunkty"/>
        <w:numPr>
          <w:ilvl w:val="0"/>
          <w:numId w:val="14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Postępowanie w razie wypadku lub incydentu</w:t>
      </w:r>
      <w:r w:rsidR="00595970">
        <w:rPr>
          <w:rFonts w:ascii="Lato" w:hAnsi="Lato"/>
          <w:color w:val="042B60" w:themeColor="text2"/>
        </w:rPr>
        <w:t xml:space="preserve"> 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14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powoływanie i prace komisji kolejowej</w:t>
      </w:r>
    </w:p>
    <w:p w:rsidR="0050004B" w:rsidRPr="00350FE3" w:rsidRDefault="0050004B" w:rsidP="0072584D">
      <w:pPr>
        <w:pStyle w:val="podpunkty"/>
        <w:numPr>
          <w:ilvl w:val="2"/>
          <w:numId w:val="14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dane kontaktowe do osób pełniących dyżury wypadkowe lub informacja gdzie takie dane można znaleźć</w:t>
      </w:r>
    </w:p>
    <w:p w:rsidR="0050004B" w:rsidRPr="00350FE3" w:rsidRDefault="0050004B" w:rsidP="0072584D">
      <w:pPr>
        <w:pStyle w:val="podpunkty"/>
        <w:numPr>
          <w:ilvl w:val="2"/>
          <w:numId w:val="14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obowiązki informacyjne w zakresie Państwowej Komisji Badania Wypadków Kolejowych oraz Prezesa Urzędu Transportu Kolejowego</w:t>
      </w:r>
    </w:p>
    <w:p w:rsidR="0050004B" w:rsidRPr="00350FE3" w:rsidRDefault="0050004B" w:rsidP="0072584D">
      <w:pPr>
        <w:pStyle w:val="podpunkty"/>
        <w:numPr>
          <w:ilvl w:val="2"/>
          <w:numId w:val="14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tryb wyjaśniania przyczyn zdarzeń kolejowych oraz określania ich skutków finansowych oraz sposób prowadzenia związanej z tym dokumentacji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Ważne:</w:t>
      </w:r>
    </w:p>
    <w:p w:rsidR="0050004B" w:rsidRPr="00350FE3" w:rsidRDefault="0050004B" w:rsidP="0072584D">
      <w:pPr>
        <w:pStyle w:val="podpunkty"/>
        <w:numPr>
          <w:ilvl w:val="2"/>
          <w:numId w:val="14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w zakresie w jakim regulacje zostały ujęte w przepisach wewnętrznych należy zrobić do nich odesłanie </w:t>
      </w:r>
    </w:p>
    <w:p w:rsidR="0050004B" w:rsidRPr="00350FE3" w:rsidRDefault="0050004B" w:rsidP="0072584D">
      <w:pPr>
        <w:pStyle w:val="podpunkty"/>
        <w:numPr>
          <w:ilvl w:val="0"/>
          <w:numId w:val="14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Postępowanie w sytuacjach wpływających na bezpieczeństwo 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14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wypadki przy pracy -</w:t>
      </w:r>
      <w:r w:rsidRPr="00350FE3">
        <w:rPr>
          <w:rFonts w:ascii="Lato" w:hAnsi="Lato"/>
        </w:rPr>
        <w:t xml:space="preserve"> n</w:t>
      </w:r>
      <w:r w:rsidRPr="00350FE3">
        <w:rPr>
          <w:rFonts w:ascii="Lato" w:hAnsi="Lato"/>
          <w:color w:val="042B60" w:themeColor="text2"/>
        </w:rPr>
        <w:t>umery telefonów alarmowych, gdzie jest przechowywany wyciąg z regulaminu pracy w zakresie BHP</w:t>
      </w:r>
    </w:p>
    <w:p w:rsidR="0050004B" w:rsidRPr="00350FE3" w:rsidRDefault="0050004B" w:rsidP="0072584D">
      <w:pPr>
        <w:pStyle w:val="podpunkty"/>
        <w:numPr>
          <w:ilvl w:val="2"/>
          <w:numId w:val="14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zagrożenia przejezdności lub stabilności torów</w:t>
      </w:r>
    </w:p>
    <w:p w:rsidR="0050004B" w:rsidRPr="00350FE3" w:rsidRDefault="0050004B" w:rsidP="0072584D">
      <w:pPr>
        <w:pStyle w:val="podpunkty"/>
        <w:numPr>
          <w:ilvl w:val="2"/>
          <w:numId w:val="14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w jakich przypadkach i w jaki sposób jest wstrzymywany ruch kolejowy</w:t>
      </w:r>
    </w:p>
    <w:p w:rsidR="0050004B" w:rsidRPr="00350FE3" w:rsidRDefault="0050004B" w:rsidP="0050004B">
      <w:pPr>
        <w:pStyle w:val="podpunkty"/>
        <w:ind w:left="1650"/>
        <w:rPr>
          <w:rFonts w:ascii="Lato" w:hAnsi="Lato"/>
          <w:color w:val="042B60" w:themeColor="text2"/>
        </w:rPr>
      </w:pPr>
    </w:p>
    <w:p w:rsidR="0050004B" w:rsidRPr="00350FE3" w:rsidRDefault="0050004B" w:rsidP="0050004B">
      <w:pPr>
        <w:pStyle w:val="podpunkty"/>
        <w:rPr>
          <w:rFonts w:ascii="Lato" w:hAnsi="Lato"/>
          <w:color w:val="042B60" w:themeColor="text2"/>
        </w:rPr>
      </w:pPr>
    </w:p>
    <w:p w:rsidR="0050004B" w:rsidRPr="00350FE3" w:rsidRDefault="0050004B" w:rsidP="0072584D">
      <w:pPr>
        <w:numPr>
          <w:ilvl w:val="0"/>
          <w:numId w:val="4"/>
        </w:numPr>
        <w:spacing w:after="0" w:line="240" w:lineRule="auto"/>
        <w:ind w:left="426" w:hanging="426"/>
        <w:jc w:val="left"/>
      </w:pPr>
      <w:r w:rsidRPr="00350FE3">
        <w:t>W rozdziale „</w:t>
      </w:r>
      <w:r w:rsidRPr="00350FE3">
        <w:rPr>
          <w:b/>
        </w:rPr>
        <w:t>Współpraca z innymi podmiotami</w:t>
      </w:r>
      <w:r w:rsidRPr="00350FE3">
        <w:t>” należy zawrzeć następujące informacje:</w:t>
      </w:r>
    </w:p>
    <w:p w:rsidR="0050004B" w:rsidRPr="00350FE3" w:rsidRDefault="0050004B" w:rsidP="0072584D">
      <w:pPr>
        <w:pStyle w:val="podpunkty"/>
        <w:numPr>
          <w:ilvl w:val="0"/>
          <w:numId w:val="17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Jednostki organizacyjne wyznaczone do współpracy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50004B" w:rsidRPr="00350FE3" w:rsidRDefault="0050004B" w:rsidP="0072584D">
      <w:pPr>
        <w:pStyle w:val="podpunkty"/>
        <w:numPr>
          <w:ilvl w:val="2"/>
          <w:numId w:val="17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podmioty współpracujące, ich jednostki organizacyjne oraz jednostki organizacyjne zarządzającego bocznicą wyznaczone do współpracy</w:t>
      </w:r>
    </w:p>
    <w:p w:rsidR="0050004B" w:rsidRPr="00350FE3" w:rsidRDefault="0050004B" w:rsidP="006962AE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Ważne:</w:t>
      </w:r>
    </w:p>
    <w:p w:rsidR="0050004B" w:rsidRPr="00350FE3" w:rsidRDefault="0050004B" w:rsidP="0072584D">
      <w:pPr>
        <w:pStyle w:val="podpunkty"/>
        <w:numPr>
          <w:ilvl w:val="2"/>
          <w:numId w:val="17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przez podmioty współpracujące należy rozumieć w szczególności zarządców infrastruktury kolejowej, z torami którego bocznica kolejowa jest połączona oraz przedsiębiorców kolejowych obsługujących bocznicę, w tym przewoźników kolejowych</w:t>
      </w:r>
    </w:p>
    <w:p w:rsidR="0050004B" w:rsidRPr="00350FE3" w:rsidRDefault="0050004B" w:rsidP="0072584D">
      <w:pPr>
        <w:pStyle w:val="podpunkty"/>
        <w:numPr>
          <w:ilvl w:val="0"/>
          <w:numId w:val="17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Tryb rozstrzygania sporów z zarządcami infrastruktury stycznej</w:t>
      </w:r>
    </w:p>
    <w:p w:rsidR="0050004B" w:rsidRPr="00350FE3" w:rsidRDefault="0050004B" w:rsidP="0072584D">
      <w:pPr>
        <w:pStyle w:val="podpunkty"/>
        <w:numPr>
          <w:ilvl w:val="0"/>
          <w:numId w:val="17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Wykaz adresów i numerów telefonów</w:t>
      </w:r>
    </w:p>
    <w:p w:rsidR="0050004B" w:rsidRPr="00350FE3" w:rsidRDefault="0050004B" w:rsidP="0050004B">
      <w:pPr>
        <w:pStyle w:val="podpunkty"/>
        <w:rPr>
          <w:rFonts w:ascii="Lato" w:hAnsi="Lato"/>
          <w:color w:val="042B60" w:themeColor="text2"/>
        </w:rPr>
      </w:pPr>
    </w:p>
    <w:p w:rsidR="0050004B" w:rsidRPr="00350FE3" w:rsidRDefault="0050004B" w:rsidP="0072584D">
      <w:pPr>
        <w:numPr>
          <w:ilvl w:val="0"/>
          <w:numId w:val="4"/>
        </w:numPr>
        <w:spacing w:after="0" w:line="240" w:lineRule="auto"/>
        <w:ind w:left="426" w:hanging="426"/>
        <w:jc w:val="left"/>
      </w:pPr>
      <w:r w:rsidRPr="00350FE3">
        <w:t>W rozdziale „</w:t>
      </w:r>
      <w:r w:rsidRPr="00350FE3">
        <w:rPr>
          <w:b/>
        </w:rPr>
        <w:t>Postanowienia końcowe</w:t>
      </w:r>
      <w:r w:rsidRPr="00350FE3">
        <w:t>” należy zawrzeć następujące informacje:</w:t>
      </w:r>
    </w:p>
    <w:p w:rsidR="0050004B" w:rsidRPr="00350FE3" w:rsidRDefault="0050004B" w:rsidP="0072584D">
      <w:pPr>
        <w:pStyle w:val="podpunkty"/>
        <w:numPr>
          <w:ilvl w:val="0"/>
          <w:numId w:val="15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Rozdzielnik regulaminu</w:t>
      </w:r>
    </w:p>
    <w:p w:rsidR="0050004B" w:rsidRPr="00350FE3" w:rsidRDefault="0050004B" w:rsidP="0072584D">
      <w:pPr>
        <w:pStyle w:val="podpunkty"/>
        <w:numPr>
          <w:ilvl w:val="0"/>
          <w:numId w:val="15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Sposób udostępnienia regulaminu pracownikom bocznicy kolejowej</w:t>
      </w:r>
    </w:p>
    <w:p w:rsidR="0050004B" w:rsidRPr="00350FE3" w:rsidRDefault="0050004B" w:rsidP="006962AE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Ważne:</w:t>
      </w:r>
    </w:p>
    <w:p w:rsidR="0050004B" w:rsidRPr="00350FE3" w:rsidRDefault="0050004B" w:rsidP="0072584D">
      <w:pPr>
        <w:pStyle w:val="podpunkty"/>
        <w:numPr>
          <w:ilvl w:val="2"/>
          <w:numId w:val="15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Należy wprowadzić obowiązek potwierdzania przyjęcia treści regulaminu </w:t>
      </w:r>
    </w:p>
    <w:p w:rsidR="0050004B" w:rsidRPr="00350FE3" w:rsidRDefault="0050004B" w:rsidP="0072584D">
      <w:pPr>
        <w:pStyle w:val="podpunkty"/>
        <w:numPr>
          <w:ilvl w:val="2"/>
          <w:numId w:val="15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do wiadomości i stosowania</w:t>
      </w:r>
    </w:p>
    <w:p w:rsidR="0050004B" w:rsidRPr="00350FE3" w:rsidRDefault="0050004B" w:rsidP="0072584D">
      <w:pPr>
        <w:pStyle w:val="podpunkty"/>
        <w:numPr>
          <w:ilvl w:val="0"/>
          <w:numId w:val="15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Procedura wprowadzania zmian i uzupełnień w treści regulaminu</w:t>
      </w:r>
    </w:p>
    <w:p w:rsidR="0050004B" w:rsidRPr="00350FE3" w:rsidRDefault="0050004B" w:rsidP="0072584D">
      <w:pPr>
        <w:pStyle w:val="podpunkty"/>
        <w:numPr>
          <w:ilvl w:val="0"/>
          <w:numId w:val="15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Osoba odpowiedzialna za aktualność regulaminu</w:t>
      </w:r>
    </w:p>
    <w:p w:rsidR="0050004B" w:rsidRPr="00350FE3" w:rsidRDefault="0050004B" w:rsidP="006962AE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wpisać:</w:t>
      </w:r>
    </w:p>
    <w:p w:rsidR="006962AE" w:rsidRDefault="0050004B" w:rsidP="0072584D">
      <w:pPr>
        <w:pStyle w:val="podpunkty"/>
        <w:numPr>
          <w:ilvl w:val="2"/>
          <w:numId w:val="15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wskazanie stanowiska odpowiedzialnego za przygotowywanie zmian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color w:val="042B60" w:themeColor="text2"/>
        </w:rPr>
        <w:t>do regulaminu w przypadku zmiany stanu prawnego lub faktycznego</w:t>
      </w:r>
    </w:p>
    <w:p w:rsidR="0050004B" w:rsidRPr="006962AE" w:rsidRDefault="006962AE" w:rsidP="006962AE">
      <w:pPr>
        <w:spacing w:after="0" w:line="240" w:lineRule="auto"/>
        <w:ind w:firstLine="0"/>
        <w:jc w:val="left"/>
        <w:rPr>
          <w:color w:val="042B60" w:themeColor="text2"/>
          <w:szCs w:val="20"/>
        </w:rPr>
      </w:pPr>
      <w:r>
        <w:rPr>
          <w:color w:val="042B60" w:themeColor="text2"/>
        </w:rPr>
        <w:br w:type="page"/>
      </w:r>
    </w:p>
    <w:p w:rsidR="0050004B" w:rsidRPr="00350FE3" w:rsidRDefault="0050004B" w:rsidP="0072584D">
      <w:pPr>
        <w:numPr>
          <w:ilvl w:val="0"/>
          <w:numId w:val="4"/>
        </w:numPr>
        <w:spacing w:after="0" w:line="240" w:lineRule="auto"/>
        <w:ind w:left="426" w:hanging="426"/>
        <w:jc w:val="left"/>
      </w:pPr>
      <w:r w:rsidRPr="00350FE3">
        <w:lastRenderedPageBreak/>
        <w:t>W rozdziale „</w:t>
      </w:r>
      <w:r w:rsidRPr="00350FE3">
        <w:rPr>
          <w:b/>
        </w:rPr>
        <w:t>Skorowidz zmian i uzupełnień treści regulaminu</w:t>
      </w:r>
      <w:r w:rsidRPr="00350FE3">
        <w:t>” należy zawrzeć następujące informacje:</w:t>
      </w:r>
    </w:p>
    <w:p w:rsidR="0050004B" w:rsidRPr="00350FE3" w:rsidRDefault="0050004B" w:rsidP="0072584D">
      <w:pPr>
        <w:pStyle w:val="podpunkty"/>
        <w:numPr>
          <w:ilvl w:val="2"/>
          <w:numId w:val="15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numer zmiany, zakres zmiany i data, od której obowiązuje</w:t>
      </w:r>
    </w:p>
    <w:p w:rsidR="0050004B" w:rsidRPr="00350FE3" w:rsidRDefault="0050004B" w:rsidP="0050004B">
      <w:pPr>
        <w:pStyle w:val="podpunkty"/>
        <w:rPr>
          <w:rFonts w:ascii="Lato" w:hAnsi="Lato"/>
          <w:color w:val="042B60" w:themeColor="text2"/>
        </w:rPr>
      </w:pPr>
    </w:p>
    <w:p w:rsidR="0050004B" w:rsidRPr="00350FE3" w:rsidRDefault="0050004B" w:rsidP="0072584D">
      <w:pPr>
        <w:numPr>
          <w:ilvl w:val="0"/>
          <w:numId w:val="4"/>
        </w:numPr>
        <w:spacing w:after="0" w:line="240" w:lineRule="auto"/>
        <w:ind w:left="426" w:hanging="426"/>
        <w:jc w:val="left"/>
      </w:pPr>
      <w:r w:rsidRPr="00350FE3">
        <w:t>W z</w:t>
      </w:r>
      <w:r w:rsidRPr="00350FE3">
        <w:rPr>
          <w:b/>
        </w:rPr>
        <w:t>ałącznikach do regulaminu</w:t>
      </w:r>
      <w:r w:rsidRPr="00350FE3">
        <w:t xml:space="preserve"> należy zawrzeć następujące informacje:</w:t>
      </w:r>
    </w:p>
    <w:p w:rsidR="0050004B" w:rsidRPr="00350FE3" w:rsidRDefault="0050004B" w:rsidP="0072584D">
      <w:pPr>
        <w:pStyle w:val="podpunkty"/>
        <w:numPr>
          <w:ilvl w:val="0"/>
          <w:numId w:val="16"/>
        </w:numPr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Plan schematyczny bocznicy kolejowej </w:t>
      </w:r>
    </w:p>
    <w:p w:rsidR="0050004B" w:rsidRPr="00350FE3" w:rsidRDefault="0050004B" w:rsidP="0050004B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Co zaznaczyć:</w:t>
      </w:r>
    </w:p>
    <w:p w:rsidR="0050004B" w:rsidRPr="00350FE3" w:rsidRDefault="0050004B" w:rsidP="0072584D">
      <w:pPr>
        <w:pStyle w:val="podpunkty"/>
        <w:numPr>
          <w:ilvl w:val="2"/>
          <w:numId w:val="16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punkt odgałęzienia się bocznicy kolejowej od linii kolejowej (m.in.: oznaczenie, numer toru i rozjazdu)</w:t>
      </w:r>
    </w:p>
    <w:p w:rsidR="0050004B" w:rsidRPr="00350FE3" w:rsidRDefault="0050004B" w:rsidP="0072584D">
      <w:pPr>
        <w:pStyle w:val="podpunkty"/>
        <w:numPr>
          <w:ilvl w:val="2"/>
          <w:numId w:val="16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początek i koniec bocznicy kolejowej</w:t>
      </w:r>
      <w:r w:rsidR="00595970">
        <w:rPr>
          <w:rFonts w:ascii="Lato" w:hAnsi="Lato"/>
          <w:color w:val="042B60" w:themeColor="text2"/>
        </w:rPr>
        <w:t xml:space="preserve"> </w:t>
      </w:r>
    </w:p>
    <w:p w:rsidR="0050004B" w:rsidRPr="00350FE3" w:rsidRDefault="0050004B" w:rsidP="0072584D">
      <w:pPr>
        <w:pStyle w:val="podpunkty"/>
        <w:numPr>
          <w:ilvl w:val="2"/>
          <w:numId w:val="16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numery torów bocznicy oraz torów stycznych</w:t>
      </w:r>
    </w:p>
    <w:p w:rsidR="0050004B" w:rsidRPr="00350FE3" w:rsidRDefault="0050004B" w:rsidP="0072584D">
      <w:pPr>
        <w:pStyle w:val="podpunkty"/>
        <w:numPr>
          <w:ilvl w:val="2"/>
          <w:numId w:val="16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rozjazdy: numeracja, położenie zasadnicze, sposób nastawiania</w:t>
      </w:r>
    </w:p>
    <w:p w:rsidR="0050004B" w:rsidRPr="00350FE3" w:rsidRDefault="0050004B" w:rsidP="0072584D">
      <w:pPr>
        <w:pStyle w:val="podpunkty"/>
        <w:numPr>
          <w:ilvl w:val="2"/>
          <w:numId w:val="16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bramy</w:t>
      </w:r>
    </w:p>
    <w:p w:rsidR="0050004B" w:rsidRPr="00350FE3" w:rsidRDefault="0050004B" w:rsidP="0072584D">
      <w:pPr>
        <w:pStyle w:val="podpunkty"/>
        <w:numPr>
          <w:ilvl w:val="2"/>
          <w:numId w:val="16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kilometraż charakterystycznych punktów, urządzeń i obiektów</w:t>
      </w:r>
    </w:p>
    <w:p w:rsidR="0050004B" w:rsidRPr="00350FE3" w:rsidRDefault="0050004B" w:rsidP="006962AE">
      <w:pPr>
        <w:pStyle w:val="podpunkty"/>
        <w:ind w:left="1134"/>
        <w:jc w:val="both"/>
        <w:rPr>
          <w:rFonts w:ascii="Lato" w:hAnsi="Lato"/>
          <w:i/>
          <w:color w:val="042B60" w:themeColor="text2"/>
        </w:rPr>
      </w:pPr>
      <w:r w:rsidRPr="00350FE3">
        <w:rPr>
          <w:rFonts w:ascii="Lato" w:hAnsi="Lato"/>
          <w:i/>
          <w:color w:val="042B60" w:themeColor="text2"/>
        </w:rPr>
        <w:t>Ważne:</w:t>
      </w:r>
    </w:p>
    <w:p w:rsidR="0050004B" w:rsidRPr="00350FE3" w:rsidRDefault="0050004B" w:rsidP="0072584D">
      <w:pPr>
        <w:pStyle w:val="podpunkty"/>
        <w:numPr>
          <w:ilvl w:val="2"/>
          <w:numId w:val="16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format powinien być czytelny </w:t>
      </w:r>
    </w:p>
    <w:p w:rsidR="0050004B" w:rsidRPr="00350FE3" w:rsidRDefault="0050004B" w:rsidP="0072584D">
      <w:pPr>
        <w:pStyle w:val="podpunkty"/>
        <w:numPr>
          <w:ilvl w:val="2"/>
          <w:numId w:val="16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w przypadku skomplikowanych układów torowych plan schematyczny urządzeń zabezpieczenia i sterowania ruchem kolejowym może stanowić oddzielny załącznik</w:t>
      </w:r>
    </w:p>
    <w:p w:rsidR="0050004B" w:rsidRPr="00350FE3" w:rsidRDefault="0050004B" w:rsidP="0072584D">
      <w:pPr>
        <w:pStyle w:val="podpunkty"/>
        <w:numPr>
          <w:ilvl w:val="2"/>
          <w:numId w:val="16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 xml:space="preserve">nie ma potrzeby powtarzania na planie schematycznym wykazu torów lub rozjazdów, o którym mowa w rozdziale II </w:t>
      </w:r>
    </w:p>
    <w:p w:rsidR="0050004B" w:rsidRPr="00350FE3" w:rsidRDefault="0050004B" w:rsidP="0072584D">
      <w:pPr>
        <w:pStyle w:val="podpunkty"/>
        <w:numPr>
          <w:ilvl w:val="2"/>
          <w:numId w:val="16"/>
        </w:numPr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schemat powinien posiadać infrastrukturę objętą Regulaminem wraz z częścią dojazdową i punktem odgałęzienia od linii kolejowej</w:t>
      </w:r>
    </w:p>
    <w:p w:rsidR="0050004B" w:rsidRPr="00350FE3" w:rsidRDefault="0050004B" w:rsidP="0050004B">
      <w:pPr>
        <w:pStyle w:val="Nagwek1"/>
        <w:ind w:left="709"/>
        <w:rPr>
          <w:sz w:val="24"/>
        </w:rPr>
      </w:pPr>
      <w:r w:rsidRPr="00350FE3">
        <w:rPr>
          <w:sz w:val="24"/>
        </w:rPr>
        <w:t>Zatwierdzanie i uzgadnianie regulaminu</w:t>
      </w:r>
    </w:p>
    <w:p w:rsidR="0050004B" w:rsidRPr="00350FE3" w:rsidRDefault="0050004B" w:rsidP="0050004B">
      <w:pPr>
        <w:autoSpaceDE w:val="0"/>
        <w:autoSpaceDN w:val="0"/>
        <w:adjustRightInd w:val="0"/>
        <w:ind w:left="360"/>
        <w:rPr>
          <w:color w:val="042B60" w:themeColor="text2"/>
          <w:szCs w:val="17"/>
        </w:rPr>
      </w:pPr>
      <w:r w:rsidRPr="00350FE3">
        <w:rPr>
          <w:color w:val="042B60" w:themeColor="text2"/>
          <w:szCs w:val="17"/>
        </w:rPr>
        <w:t>Zatwierdzając i uzgadniając regulamin należy pamiętać o tym, że:</w:t>
      </w:r>
    </w:p>
    <w:p w:rsidR="0050004B" w:rsidRPr="00350FE3" w:rsidRDefault="0050004B" w:rsidP="0050004B">
      <w:pPr>
        <w:pStyle w:val="podpunkty"/>
        <w:ind w:left="360"/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- zatwierdzenie i uzgodnienie powinno zostać opatrzone datą oraz danymi umożliwiającymi identyfikację osób podpisujących, ich stanowisk, podmiotów, w imieniu których dokonują uzgodnienia i zatwierdzenia;</w:t>
      </w:r>
    </w:p>
    <w:p w:rsidR="0050004B" w:rsidRPr="00350FE3" w:rsidRDefault="0050004B" w:rsidP="0050004B">
      <w:pPr>
        <w:pStyle w:val="podpunkty"/>
        <w:ind w:left="360"/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- zatwierdzić i uzgodnić regulamin może tylko osoba upoważniona, tj. osoba uprawniona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color w:val="042B60" w:themeColor="text2"/>
        </w:rPr>
        <w:t>do reprezentowania podmiotu lub osoba upoważniona na podstawie pełnomocnictwa lub taka,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color w:val="042B60" w:themeColor="text2"/>
        </w:rPr>
        <w:t>w której obowiązkach pracodawca wymienił zatwierdzanie regulaminu (może być</w:t>
      </w:r>
      <w:r w:rsidR="00595970">
        <w:rPr>
          <w:rFonts w:ascii="Lato" w:hAnsi="Lato"/>
          <w:color w:val="042B60" w:themeColor="text2"/>
        </w:rPr>
        <w:t xml:space="preserve"> </w:t>
      </w:r>
      <w:r w:rsidRPr="00350FE3">
        <w:rPr>
          <w:rFonts w:ascii="Lato" w:hAnsi="Lato"/>
          <w:color w:val="042B60" w:themeColor="text2"/>
        </w:rPr>
        <w:t>to weryfikowane na etapie kontroli);</w:t>
      </w:r>
    </w:p>
    <w:p w:rsidR="0050004B" w:rsidRPr="00350FE3" w:rsidRDefault="0050004B" w:rsidP="0050004B">
      <w:pPr>
        <w:pStyle w:val="podpunkty"/>
        <w:ind w:left="360"/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- regulamin obowiązuje od dnia zatwierdzenia, daty wskazanej w regulaminie albo spełnienia warunku określonego w regulaminie (np. wydanie świadectwa bezpieczeństwa, uzgodnienie regulaminu, jednak nie wcześniej niż od dnia zatwierdzenia);</w:t>
      </w:r>
    </w:p>
    <w:p w:rsidR="0050004B" w:rsidRPr="00350FE3" w:rsidRDefault="0050004B" w:rsidP="0050004B">
      <w:pPr>
        <w:pStyle w:val="podpunkty"/>
        <w:ind w:left="360"/>
        <w:jc w:val="both"/>
        <w:rPr>
          <w:rFonts w:ascii="Lato" w:hAnsi="Lato"/>
          <w:color w:val="042B60" w:themeColor="text2"/>
        </w:rPr>
      </w:pPr>
      <w:r w:rsidRPr="00350FE3">
        <w:rPr>
          <w:rFonts w:ascii="Lato" w:hAnsi="Lato"/>
          <w:color w:val="042B60" w:themeColor="text2"/>
        </w:rPr>
        <w:t>- przewlekłość w uzgadnianiu regulaminu lub odmowę uzgodnienia należy zgłaszać do Prezesa Urzędu Transportu Kolejowego.</w:t>
      </w:r>
    </w:p>
    <w:p w:rsidR="006F1D50" w:rsidRPr="009A5686" w:rsidRDefault="006F1D50" w:rsidP="006962AE">
      <w:pPr>
        <w:pStyle w:val="Nagwek1"/>
        <w:numPr>
          <w:ilvl w:val="0"/>
          <w:numId w:val="0"/>
        </w:numPr>
        <w:ind w:left="426"/>
      </w:pPr>
    </w:p>
    <w:sectPr w:rsidR="006F1D50" w:rsidRPr="009A5686" w:rsidSect="00C04A8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74" w:right="1418" w:bottom="1418" w:left="1418" w:header="284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4B" w:rsidRDefault="0050004B" w:rsidP="004D07C4">
      <w:r>
        <w:separator/>
      </w:r>
    </w:p>
  </w:endnote>
  <w:endnote w:type="continuationSeparator" w:id="0">
    <w:p w:rsidR="0050004B" w:rsidRDefault="0050004B" w:rsidP="004D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Courier New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4B" w:rsidRDefault="0050004B" w:rsidP="004D07C4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004B" w:rsidRDefault="00F71357" w:rsidP="004D07C4">
    <w:pPr>
      <w:pStyle w:val="Stopka"/>
    </w:pPr>
    <w:sdt>
      <w:sdtPr>
        <w:id w:val="-993633986"/>
        <w:temporary/>
        <w:showingPlcHdr/>
      </w:sdtPr>
      <w:sdtEndPr/>
      <w:sdtContent>
        <w:r w:rsidR="0050004B">
          <w:t>[Wpisz tekst]</w:t>
        </w:r>
      </w:sdtContent>
    </w:sdt>
    <w:r w:rsidR="0050004B">
      <w:ptab w:relativeTo="margin" w:alignment="center" w:leader="none"/>
    </w:r>
    <w:sdt>
      <w:sdtPr>
        <w:id w:val="-232164440"/>
        <w:temporary/>
        <w:showingPlcHdr/>
      </w:sdtPr>
      <w:sdtEndPr/>
      <w:sdtContent>
        <w:r w:rsidR="0050004B">
          <w:t>[Wpisz tekst]</w:t>
        </w:r>
      </w:sdtContent>
    </w:sdt>
    <w:r w:rsidR="0050004B">
      <w:ptab w:relativeTo="margin" w:alignment="right" w:leader="none"/>
    </w:r>
    <w:sdt>
      <w:sdtPr>
        <w:id w:val="1177079997"/>
        <w:temporary/>
        <w:showingPlcHdr/>
      </w:sdtPr>
      <w:sdtEndPr/>
      <w:sdtContent>
        <w:r w:rsidR="0050004B">
          <w:t>[Wpisz tekst]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4B" w:rsidRPr="009D0660" w:rsidRDefault="0050004B" w:rsidP="005B493B">
    <w:pPr>
      <w:pStyle w:val="Stopka"/>
      <w:tabs>
        <w:tab w:val="clear" w:pos="4536"/>
        <w:tab w:val="clear" w:pos="9072"/>
      </w:tabs>
      <w:ind w:firstLine="0"/>
      <w:rPr>
        <w:sz w:val="2"/>
      </w:rPr>
    </w:pPr>
    <w:r w:rsidRPr="009D0660">
      <w:rPr>
        <w:noProof/>
        <w:sz w:val="2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724C6BB" wp14:editId="78E8B591">
              <wp:simplePos x="0" y="0"/>
              <wp:positionH relativeFrom="margin">
                <wp:posOffset>2198370</wp:posOffset>
              </wp:positionH>
              <wp:positionV relativeFrom="paragraph">
                <wp:posOffset>-247878</wp:posOffset>
              </wp:positionV>
              <wp:extent cx="946150" cy="28575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61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004B" w:rsidRPr="007304D2" w:rsidRDefault="0050004B" w:rsidP="005B493B">
                          <w:pPr>
                            <w:pStyle w:val="StopkaUTK"/>
                            <w:jc w:val="center"/>
                            <w:rPr>
                              <w:szCs w:val="16"/>
                            </w:rPr>
                          </w:pPr>
                          <w:r w:rsidRPr="007304D2">
                            <w:rPr>
                              <w:szCs w:val="16"/>
                            </w:rPr>
                            <w:t xml:space="preserve">Strona | </w:t>
                          </w:r>
                          <w:r w:rsidRPr="007304D2">
                            <w:rPr>
                              <w:szCs w:val="16"/>
                            </w:rPr>
                            <w:fldChar w:fldCharType="begin"/>
                          </w:r>
                          <w:r w:rsidRPr="007304D2">
                            <w:rPr>
                              <w:szCs w:val="16"/>
                            </w:rPr>
                            <w:instrText>PAGE   \* MERGEFORMAT</w:instrText>
                          </w:r>
                          <w:r w:rsidRPr="007304D2">
                            <w:rPr>
                              <w:szCs w:val="16"/>
                            </w:rPr>
                            <w:fldChar w:fldCharType="separate"/>
                          </w:r>
                          <w:r w:rsidR="00F71357">
                            <w:rPr>
                              <w:noProof/>
                              <w:szCs w:val="16"/>
                            </w:rPr>
                            <w:t>2</w:t>
                          </w:r>
                          <w:r w:rsidRPr="007304D2">
                            <w:rPr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24C6B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173.1pt;margin-top:-19.5pt;width:74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RYrQIAAK4FAAAOAAAAZHJzL2Uyb0RvYy54bWysVN9P2zAQfp+0/8Hye0lSpUAjUhSKOk1C&#10;gAYTz65j04jE59luk27a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" filled="f" stroked="f">
              <v:textbox>
                <w:txbxContent>
                  <w:p w:rsidR="0050004B" w:rsidRPr="007304D2" w:rsidRDefault="0050004B" w:rsidP="005B493B">
                    <w:pPr>
                      <w:pStyle w:val="StopkaUTK"/>
                      <w:jc w:val="center"/>
                      <w:rPr>
                        <w:szCs w:val="16"/>
                      </w:rPr>
                    </w:pPr>
                    <w:r w:rsidRPr="007304D2">
                      <w:rPr>
                        <w:szCs w:val="16"/>
                      </w:rPr>
                      <w:t xml:space="preserve">Strona | </w:t>
                    </w:r>
                    <w:r w:rsidRPr="007304D2">
                      <w:rPr>
                        <w:szCs w:val="16"/>
                      </w:rPr>
                      <w:fldChar w:fldCharType="begin"/>
                    </w:r>
                    <w:r w:rsidRPr="007304D2">
                      <w:rPr>
                        <w:szCs w:val="16"/>
                      </w:rPr>
                      <w:instrText>PAGE   \* MERGEFORMAT</w:instrText>
                    </w:r>
                    <w:r w:rsidRPr="007304D2">
                      <w:rPr>
                        <w:szCs w:val="16"/>
                      </w:rPr>
                      <w:fldChar w:fldCharType="separate"/>
                    </w:r>
                    <w:r w:rsidR="00F71357">
                      <w:rPr>
                        <w:noProof/>
                        <w:szCs w:val="16"/>
                      </w:rPr>
                      <w:t>2</w:t>
                    </w:r>
                    <w:r w:rsidRPr="007304D2">
                      <w:rPr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D0660">
      <w:rPr>
        <w:noProof/>
        <w:sz w:val="2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28A8060" wp14:editId="666BB0B9">
              <wp:simplePos x="0" y="0"/>
              <wp:positionH relativeFrom="margin">
                <wp:posOffset>3117215</wp:posOffset>
              </wp:positionH>
              <wp:positionV relativeFrom="paragraph">
                <wp:posOffset>-256260</wp:posOffset>
              </wp:positionV>
              <wp:extent cx="2638811" cy="507413"/>
              <wp:effectExtent l="0" t="0" r="0" b="6985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811" cy="5074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004B" w:rsidRPr="00D870D5" w:rsidRDefault="0050004B" w:rsidP="004D07C4">
                          <w:pPr>
                            <w:pStyle w:val="StopkaUTK"/>
                            <w:jc w:val="right"/>
                            <w:rPr>
                              <w:lang w:val="de-DE"/>
                            </w:rPr>
                          </w:pPr>
                          <w:r w:rsidRPr="00D870D5">
                            <w:rPr>
                              <w:lang w:val="en-US"/>
                            </w:rPr>
                            <w:t xml:space="preserve">tel.: </w:t>
                          </w:r>
                          <w:r>
                            <w:rPr>
                              <w:lang w:val="en-US"/>
                            </w:rPr>
                            <w:t>22 749 14 00</w:t>
                          </w:r>
                          <w:r w:rsidR="00595970">
                            <w:rPr>
                              <w:lang w:val="en-US"/>
                            </w:rPr>
                            <w:t xml:space="preserve"> </w:t>
                          </w:r>
                          <w:r w:rsidR="00F71357">
                            <w:rPr>
                              <w:lang w:val="en-US"/>
                            </w:rPr>
                            <w:br/>
                          </w:r>
                          <w:hyperlink r:id="rId1" w:history="1">
                            <w:r w:rsidRPr="00D870D5">
                              <w:rPr>
                                <w:rStyle w:val="Hipercze"/>
                                <w:rFonts w:eastAsia="Times New Roman"/>
                                <w:color w:val="081A55"/>
                                <w:szCs w:val="16"/>
                                <w:u w:val="none"/>
                                <w:lang w:val="en-US"/>
                              </w:rPr>
                              <w:t>www.utk.gov.pl</w:t>
                            </w:r>
                          </w:hyperlink>
                          <w:r w:rsidRPr="00D870D5">
                            <w:rPr>
                              <w:rStyle w:val="Hipercze"/>
                              <w:rFonts w:eastAsia="Times New Roman"/>
                              <w:color w:val="081A55"/>
                              <w:szCs w:val="16"/>
                              <w:u w:val="none"/>
                              <w:lang w:val="en-US"/>
                            </w:rPr>
                            <w:t xml:space="preserve"> |</w:t>
                          </w:r>
                          <w:r w:rsidRPr="00D870D5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D870D5">
                            <w:rPr>
                              <w:lang w:val="de-DE"/>
                            </w:rPr>
                            <w:t>e</w:t>
                          </w:r>
                          <w:r>
                            <w:rPr>
                              <w:lang w:val="de-DE"/>
                            </w:rPr>
                            <w:t>-</w:t>
                          </w:r>
                          <w:r w:rsidRPr="00D870D5">
                            <w:rPr>
                              <w:lang w:val="de-DE"/>
                            </w:rPr>
                            <w:t>mail</w:t>
                          </w:r>
                          <w:proofErr w:type="spellEnd"/>
                          <w:r w:rsidRPr="00D870D5">
                            <w:rPr>
                              <w:lang w:val="de-DE"/>
                            </w:rPr>
                            <w:t xml:space="preserve">: </w:t>
                          </w:r>
                          <w:r>
                            <w:rPr>
                              <w:lang w:val="de-DE"/>
                            </w:rPr>
                            <w:t>utk</w:t>
                          </w:r>
                          <w:r w:rsidRPr="00D870D5">
                            <w:rPr>
                              <w:lang w:val="de-DE"/>
                            </w:rPr>
                            <w:t>@utk.gov.pl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8A8060" id="Pole tekstowe 9" o:spid="_x0000_s1028" type="#_x0000_t202" style="position:absolute;left:0;text-align:left;margin-left:245.45pt;margin-top:-20.2pt;width:207.8pt;height:39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" filled="f" stroked="f">
              <v:textbox>
                <w:txbxContent>
                  <w:p w:rsidR="0050004B" w:rsidRPr="00D870D5" w:rsidRDefault="0050004B" w:rsidP="004D07C4">
                    <w:pPr>
                      <w:pStyle w:val="StopkaUTK"/>
                      <w:jc w:val="right"/>
                      <w:rPr>
                        <w:lang w:val="de-DE"/>
                      </w:rPr>
                    </w:pPr>
                    <w:r w:rsidRPr="00D870D5">
                      <w:rPr>
                        <w:lang w:val="en-US"/>
                      </w:rPr>
                      <w:t xml:space="preserve">tel.: </w:t>
                    </w:r>
                    <w:r>
                      <w:rPr>
                        <w:lang w:val="en-US"/>
                      </w:rPr>
                      <w:t>22 749 14 00</w:t>
                    </w:r>
                    <w:r w:rsidR="00595970">
                      <w:rPr>
                        <w:lang w:val="en-US"/>
                      </w:rPr>
                      <w:t xml:space="preserve"> </w:t>
                    </w:r>
                    <w:r w:rsidR="00F71357">
                      <w:rPr>
                        <w:lang w:val="en-US"/>
                      </w:rPr>
                      <w:br/>
                    </w:r>
                    <w:hyperlink r:id="rId2" w:history="1">
                      <w:r w:rsidRPr="00D870D5">
                        <w:rPr>
                          <w:rStyle w:val="Hipercze"/>
                          <w:rFonts w:eastAsia="Times New Roman"/>
                          <w:color w:val="081A55"/>
                          <w:szCs w:val="16"/>
                          <w:u w:val="none"/>
                          <w:lang w:val="en-US"/>
                        </w:rPr>
                        <w:t>www.utk.gov.pl</w:t>
                      </w:r>
                    </w:hyperlink>
                    <w:r w:rsidRPr="00D870D5">
                      <w:rPr>
                        <w:rStyle w:val="Hipercze"/>
                        <w:rFonts w:eastAsia="Times New Roman"/>
                        <w:color w:val="081A55"/>
                        <w:szCs w:val="16"/>
                        <w:u w:val="none"/>
                        <w:lang w:val="en-US"/>
                      </w:rPr>
                      <w:t xml:space="preserve"> |</w:t>
                    </w:r>
                    <w:r w:rsidRPr="00D870D5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Pr="00D870D5">
                      <w:rPr>
                        <w:lang w:val="de-DE"/>
                      </w:rPr>
                      <w:t>e</w:t>
                    </w:r>
                    <w:r>
                      <w:rPr>
                        <w:lang w:val="de-DE"/>
                      </w:rPr>
                      <w:t>-</w:t>
                    </w:r>
                    <w:r w:rsidRPr="00D870D5">
                      <w:rPr>
                        <w:lang w:val="de-DE"/>
                      </w:rPr>
                      <w:t>mail</w:t>
                    </w:r>
                    <w:proofErr w:type="spellEnd"/>
                    <w:r w:rsidRPr="00D870D5">
                      <w:rPr>
                        <w:lang w:val="de-DE"/>
                      </w:rPr>
                      <w:t xml:space="preserve">: </w:t>
                    </w:r>
                    <w:r>
                      <w:rPr>
                        <w:lang w:val="de-DE"/>
                      </w:rPr>
                      <w:t>utk</w:t>
                    </w:r>
                    <w:r w:rsidRPr="00D870D5">
                      <w:rPr>
                        <w:lang w:val="de-DE"/>
                      </w:rPr>
                      <w:t>@utk.gov.pl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D0660">
      <w:rPr>
        <w:noProof/>
        <w:sz w:val="2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C679ED8" wp14:editId="3E45A50D">
              <wp:simplePos x="0" y="0"/>
              <wp:positionH relativeFrom="margin">
                <wp:posOffset>0</wp:posOffset>
              </wp:positionH>
              <wp:positionV relativeFrom="paragraph">
                <wp:posOffset>-259741</wp:posOffset>
              </wp:positionV>
              <wp:extent cx="2304288" cy="424282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4288" cy="4242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004B" w:rsidRPr="00D870D5" w:rsidRDefault="0050004B" w:rsidP="004165CF">
                          <w:pPr>
                            <w:pStyle w:val="StopkaUTK"/>
                            <w:rPr>
                              <w:szCs w:val="16"/>
                            </w:rPr>
                          </w:pPr>
                          <w:r>
                            <w:t>Urząd Transportu Kolejowego</w:t>
                          </w:r>
                          <w:r w:rsidR="00595970">
                            <w:t xml:space="preserve"> </w:t>
                          </w:r>
                          <w:r w:rsidRPr="00D870D5">
                            <w:t>Al. Jerozolimskie 134, 02-305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679ED8" id="Pole tekstowe 8" o:spid="_x0000_s1029" type="#_x0000_t202" style="position:absolute;left:0;text-align:left;margin-left:0;margin-top:-20.45pt;width:181.45pt;height:33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" filled="f" stroked="f">
              <v:textbox>
                <w:txbxContent>
                  <w:p w:rsidR="0050004B" w:rsidRPr="00D870D5" w:rsidRDefault="0050004B" w:rsidP="004165CF">
                    <w:pPr>
                      <w:pStyle w:val="StopkaUTK"/>
                      <w:rPr>
                        <w:szCs w:val="16"/>
                      </w:rPr>
                    </w:pPr>
                    <w:r>
                      <w:t>Urząd Transportu Kolejowego</w:t>
                    </w:r>
                    <w:r w:rsidR="00595970">
                      <w:t xml:space="preserve"> </w:t>
                    </w:r>
                    <w:r w:rsidRPr="00D870D5">
                      <w:t>Al. Jerozolimskie 134, 02-305 Warszawa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4B" w:rsidRPr="00E8007D" w:rsidRDefault="0050004B" w:rsidP="004A2721">
    <w:pPr>
      <w:pStyle w:val="Pasek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BE992F4" wp14:editId="3AB75B14">
              <wp:simplePos x="0" y="0"/>
              <wp:positionH relativeFrom="column">
                <wp:posOffset>389</wp:posOffset>
              </wp:positionH>
              <wp:positionV relativeFrom="paragraph">
                <wp:posOffset>-5281</wp:posOffset>
              </wp:positionV>
              <wp:extent cx="6656705" cy="266700"/>
              <wp:effectExtent l="0" t="0" r="0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56705" cy="266700"/>
                      </a:xfrm>
                      <a:prstGeom prst="rect">
                        <a:avLst/>
                      </a:prstGeom>
                      <a:solidFill>
                        <a:srgbClr val="042B6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004B" w:rsidRPr="002208C6" w:rsidRDefault="0050004B" w:rsidP="002208C6">
                          <w:pPr>
                            <w:pStyle w:val="Pasek"/>
                          </w:pPr>
                          <w:r>
                            <w:t>Warszawa, sierpień 2021.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BE992F4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1" type="#_x0000_t202" style="position:absolute;left:0;text-align:left;margin-left:.05pt;margin-top:-.4pt;width:524.15pt;height:2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" fillcolor="#042b60" stroked="f" strokeweight=".5pt">
              <v:textbox>
                <w:txbxContent>
                  <w:p w:rsidR="0050004B" w:rsidRPr="002208C6" w:rsidRDefault="0050004B" w:rsidP="002208C6">
                    <w:pPr>
                      <w:pStyle w:val="Pasek"/>
                    </w:pPr>
                    <w:r>
                      <w:t>Warszawa, sierpień 2021.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4B" w:rsidRDefault="0050004B" w:rsidP="004D07C4">
      <w:r>
        <w:separator/>
      </w:r>
    </w:p>
  </w:footnote>
  <w:footnote w:type="continuationSeparator" w:id="0">
    <w:p w:rsidR="0050004B" w:rsidRDefault="0050004B" w:rsidP="004D0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4B" w:rsidRPr="00682A88" w:rsidRDefault="0050004B" w:rsidP="00F66058">
    <w:pPr>
      <w:pStyle w:val="Nagwek"/>
      <w:ind w:firstLine="0"/>
      <w:rPr>
        <w:sz w:val="2"/>
      </w:rPr>
    </w:pPr>
    <w:r w:rsidRPr="00682A88">
      <w:rPr>
        <w:noProof/>
        <w:color w:val="595959" w:themeColor="text1" w:themeTint="A6"/>
        <w:sz w:val="8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6B39CA6" wp14:editId="538D5609">
              <wp:simplePos x="0" y="0"/>
              <wp:positionH relativeFrom="margin">
                <wp:posOffset>-1270</wp:posOffset>
              </wp:positionH>
              <wp:positionV relativeFrom="paragraph">
                <wp:posOffset>441021</wp:posOffset>
              </wp:positionV>
              <wp:extent cx="6656705" cy="45085"/>
              <wp:effectExtent l="0" t="0" r="0" b="0"/>
              <wp:wrapThrough wrapText="bothSides">
                <wp:wrapPolygon edited="0">
                  <wp:start x="0" y="0"/>
                  <wp:lineTo x="0" y="9127"/>
                  <wp:lineTo x="21511" y="9127"/>
                  <wp:lineTo x="21511" y="0"/>
                  <wp:lineTo x="0" y="0"/>
                </wp:wrapPolygon>
              </wp:wrapThrough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6705" cy="45085"/>
                      </a:xfrm>
                      <a:prstGeom prst="rect">
                        <a:avLst/>
                      </a:prstGeom>
                      <a:solidFill>
                        <a:srgbClr val="042B6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004B" w:rsidRPr="00D870D5" w:rsidRDefault="0050004B" w:rsidP="00682A88">
                          <w:pPr>
                            <w:pStyle w:val="Pasek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B39CA6" id="Prostokąt 3" o:spid="_x0000_s1026" style="position:absolute;left:0;text-align:left;margin-left:-.1pt;margin-top:34.75pt;width:524.15pt;height:3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" fillcolor="#042b60" stroked="f">
              <v:textbox>
                <w:txbxContent>
                  <w:p w:rsidR="0050004B" w:rsidRPr="00D870D5" w:rsidRDefault="0050004B" w:rsidP="00682A88">
                    <w:pPr>
                      <w:pStyle w:val="Pasek"/>
                    </w:pPr>
                  </w:p>
                </w:txbxContent>
              </v:textbox>
              <w10:wrap type="through" anchorx="margin"/>
            </v:rect>
          </w:pict>
        </mc:Fallback>
      </mc:AlternateContent>
    </w:r>
    <w:r w:rsidRPr="00682A88">
      <w:rPr>
        <w:noProof/>
        <w:sz w:val="8"/>
      </w:rPr>
      <w:drawing>
        <wp:anchor distT="0" distB="0" distL="114300" distR="114300" simplePos="0" relativeHeight="251682816" behindDoc="0" locked="0" layoutInCell="1" allowOverlap="1" wp14:anchorId="702A66EA" wp14:editId="25BB226F">
          <wp:simplePos x="0" y="0"/>
          <wp:positionH relativeFrom="column">
            <wp:posOffset>0</wp:posOffset>
          </wp:positionH>
          <wp:positionV relativeFrom="paragraph">
            <wp:posOffset>19914</wp:posOffset>
          </wp:positionV>
          <wp:extent cx="2150110" cy="374015"/>
          <wp:effectExtent l="0" t="0" r="2540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4B" w:rsidRPr="00682A88" w:rsidRDefault="0050004B" w:rsidP="00F66058">
    <w:pPr>
      <w:pStyle w:val="Nagwek"/>
      <w:ind w:firstLine="0"/>
      <w:rPr>
        <w:sz w:val="2"/>
      </w:rPr>
    </w:pPr>
    <w:r w:rsidRPr="00682A88">
      <w:rPr>
        <w:rFonts w:ascii="Arial" w:hAnsi="Arial"/>
        <w:noProof/>
        <w:sz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283D64" wp14:editId="27C80D68">
              <wp:simplePos x="0" y="0"/>
              <wp:positionH relativeFrom="margin">
                <wp:align>left</wp:align>
              </wp:positionH>
              <wp:positionV relativeFrom="paragraph">
                <wp:posOffset>528955</wp:posOffset>
              </wp:positionV>
              <wp:extent cx="6656705" cy="293370"/>
              <wp:effectExtent l="0" t="0" r="0" b="0"/>
              <wp:wrapThrough wrapText="bothSides">
                <wp:wrapPolygon edited="0">
                  <wp:start x="0" y="0"/>
                  <wp:lineTo x="0" y="19636"/>
                  <wp:lineTo x="21511" y="19636"/>
                  <wp:lineTo x="21511" y="0"/>
                  <wp:lineTo x="0" y="0"/>
                </wp:wrapPolygon>
              </wp:wrapThrough>
              <wp:docPr id="15" name="Prostoką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6705" cy="293370"/>
                      </a:xfrm>
                      <a:prstGeom prst="rect">
                        <a:avLst/>
                      </a:prstGeom>
                      <a:solidFill>
                        <a:srgbClr val="042B6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004B" w:rsidRPr="00D870D5" w:rsidRDefault="0050004B" w:rsidP="002208C6">
                          <w:pPr>
                            <w:pStyle w:val="Pasek"/>
                          </w:pPr>
                          <w:r>
                            <w:t>Konsultacje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283D64" id="Prostokąt 15" o:spid="_x0000_s1030" style="position:absolute;left:0;text-align:left;margin-left:0;margin-top:41.65pt;width:524.15pt;height:23.1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" fillcolor="#042b60" stroked="f">
              <v:textbox>
                <w:txbxContent>
                  <w:p w:rsidR="0050004B" w:rsidRPr="00D870D5" w:rsidRDefault="0050004B" w:rsidP="002208C6">
                    <w:pPr>
                      <w:pStyle w:val="Pasek"/>
                    </w:pPr>
                    <w:r>
                      <w:t>Konsultacje</w:t>
                    </w:r>
                  </w:p>
                </w:txbxContent>
              </v:textbox>
              <w10:wrap type="through" anchorx="margin"/>
            </v:rect>
          </w:pict>
        </mc:Fallback>
      </mc:AlternateContent>
    </w:r>
    <w:r w:rsidRPr="00682A88">
      <w:rPr>
        <w:noProof/>
        <w:sz w:val="2"/>
      </w:rPr>
      <w:drawing>
        <wp:anchor distT="0" distB="0" distL="114300" distR="114300" simplePos="0" relativeHeight="251659264" behindDoc="0" locked="0" layoutInCell="1" allowOverlap="1" wp14:anchorId="10D9C2BC" wp14:editId="0D106610">
          <wp:simplePos x="0" y="0"/>
          <wp:positionH relativeFrom="column">
            <wp:posOffset>-1270</wp:posOffset>
          </wp:positionH>
          <wp:positionV relativeFrom="paragraph">
            <wp:posOffset>109220</wp:posOffset>
          </wp:positionV>
          <wp:extent cx="2150110" cy="374015"/>
          <wp:effectExtent l="0" t="0" r="2540" b="698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B72"/>
    <w:multiLevelType w:val="multilevel"/>
    <w:tmpl w:val="E0860F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bullet"/>
      <w:lvlText w:val=""/>
      <w:lvlJc w:val="left"/>
      <w:pPr>
        <w:ind w:left="1650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" w15:restartNumberingAfterBreak="0">
    <w:nsid w:val="033C445F"/>
    <w:multiLevelType w:val="hybridMultilevel"/>
    <w:tmpl w:val="99746134"/>
    <w:lvl w:ilvl="0" w:tplc="04150015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1356"/>
    <w:multiLevelType w:val="multilevel"/>
    <w:tmpl w:val="E0860F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bullet"/>
      <w:lvlText w:val=""/>
      <w:lvlJc w:val="left"/>
      <w:pPr>
        <w:ind w:left="1650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" w15:restartNumberingAfterBreak="0">
    <w:nsid w:val="0D6C24BD"/>
    <w:multiLevelType w:val="multilevel"/>
    <w:tmpl w:val="E0860F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bullet"/>
      <w:lvlText w:val=""/>
      <w:lvlJc w:val="left"/>
      <w:pPr>
        <w:ind w:left="1650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" w15:restartNumberingAfterBreak="0">
    <w:nsid w:val="16D64A46"/>
    <w:multiLevelType w:val="multilevel"/>
    <w:tmpl w:val="E0860F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bullet"/>
      <w:lvlText w:val=""/>
      <w:lvlJc w:val="left"/>
      <w:pPr>
        <w:ind w:left="1650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 w15:restartNumberingAfterBreak="0">
    <w:nsid w:val="16D93A49"/>
    <w:multiLevelType w:val="multilevel"/>
    <w:tmpl w:val="E0860F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bullet"/>
      <w:lvlText w:val=""/>
      <w:lvlJc w:val="left"/>
      <w:pPr>
        <w:ind w:left="1650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6" w15:restartNumberingAfterBreak="0">
    <w:nsid w:val="1A99104A"/>
    <w:multiLevelType w:val="hybridMultilevel"/>
    <w:tmpl w:val="0ECE6A20"/>
    <w:lvl w:ilvl="0" w:tplc="04150013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B7BD7"/>
    <w:multiLevelType w:val="hybridMultilevel"/>
    <w:tmpl w:val="803035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E7659D"/>
    <w:multiLevelType w:val="multilevel"/>
    <w:tmpl w:val="E0860F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bullet"/>
      <w:lvlText w:val=""/>
      <w:lvlJc w:val="left"/>
      <w:pPr>
        <w:ind w:left="1650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 w15:restartNumberingAfterBreak="0">
    <w:nsid w:val="248F416E"/>
    <w:multiLevelType w:val="hybridMultilevel"/>
    <w:tmpl w:val="959E7DB2"/>
    <w:lvl w:ilvl="0" w:tplc="643E39FE">
      <w:start w:val="1"/>
      <w:numFmt w:val="bullet"/>
      <w:pStyle w:val="2podpunk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AE3A2A"/>
    <w:multiLevelType w:val="multilevel"/>
    <w:tmpl w:val="E0860F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bullet"/>
      <w:lvlText w:val=""/>
      <w:lvlJc w:val="left"/>
      <w:pPr>
        <w:ind w:left="1650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1" w15:restartNumberingAfterBreak="0">
    <w:nsid w:val="2869719C"/>
    <w:multiLevelType w:val="hybridMultilevel"/>
    <w:tmpl w:val="171865CC"/>
    <w:lvl w:ilvl="0" w:tplc="E0523288">
      <w:start w:val="1"/>
      <w:numFmt w:val="decimal"/>
      <w:pStyle w:val="Nagwek1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9765887"/>
    <w:multiLevelType w:val="multilevel"/>
    <w:tmpl w:val="E0860F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bullet"/>
      <w:lvlText w:val=""/>
      <w:lvlJc w:val="left"/>
      <w:pPr>
        <w:ind w:left="1650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30A56E0B"/>
    <w:multiLevelType w:val="multilevel"/>
    <w:tmpl w:val="E0860F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bullet"/>
      <w:lvlText w:val=""/>
      <w:lvlJc w:val="left"/>
      <w:pPr>
        <w:ind w:left="1650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4" w15:restartNumberingAfterBreak="0">
    <w:nsid w:val="4BAF40CD"/>
    <w:multiLevelType w:val="multilevel"/>
    <w:tmpl w:val="E0860F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bullet"/>
      <w:lvlText w:val=""/>
      <w:lvlJc w:val="left"/>
      <w:pPr>
        <w:ind w:left="1650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5" w15:restartNumberingAfterBreak="0">
    <w:nsid w:val="625119F3"/>
    <w:multiLevelType w:val="multilevel"/>
    <w:tmpl w:val="E0860F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bullet"/>
      <w:lvlText w:val=""/>
      <w:lvlJc w:val="left"/>
      <w:pPr>
        <w:ind w:left="1650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6" w15:restartNumberingAfterBreak="0">
    <w:nsid w:val="642E779A"/>
    <w:multiLevelType w:val="multilevel"/>
    <w:tmpl w:val="E0860F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bullet"/>
      <w:lvlText w:val=""/>
      <w:lvlJc w:val="left"/>
      <w:pPr>
        <w:ind w:left="1650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7" w15:restartNumberingAfterBreak="0">
    <w:nsid w:val="6A5046B3"/>
    <w:multiLevelType w:val="multilevel"/>
    <w:tmpl w:val="E0860F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bullet"/>
      <w:lvlText w:val=""/>
      <w:lvlJc w:val="left"/>
      <w:pPr>
        <w:ind w:left="1650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8" w15:restartNumberingAfterBreak="0">
    <w:nsid w:val="706D5556"/>
    <w:multiLevelType w:val="multilevel"/>
    <w:tmpl w:val="E0860F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bullet"/>
      <w:lvlText w:val=""/>
      <w:lvlJc w:val="left"/>
      <w:pPr>
        <w:ind w:left="1650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9" w15:restartNumberingAfterBreak="0">
    <w:nsid w:val="748F5C8B"/>
    <w:multiLevelType w:val="multilevel"/>
    <w:tmpl w:val="E0860F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bullet"/>
      <w:lvlText w:val=""/>
      <w:lvlJc w:val="left"/>
      <w:pPr>
        <w:ind w:left="1650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0" w15:restartNumberingAfterBreak="0">
    <w:nsid w:val="7EE4562A"/>
    <w:multiLevelType w:val="multilevel"/>
    <w:tmpl w:val="2E2A8B1A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650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num w:numId="1">
    <w:abstractNumId w:val="11"/>
  </w:num>
  <w:num w:numId="2">
    <w:abstractNumId w:val="1"/>
    <w:lvlOverride w:ilvl="0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15"/>
  </w:num>
  <w:num w:numId="7">
    <w:abstractNumId w:val="17"/>
  </w:num>
  <w:num w:numId="8">
    <w:abstractNumId w:val="13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  <w:num w:numId="13">
    <w:abstractNumId w:val="5"/>
  </w:num>
  <w:num w:numId="14">
    <w:abstractNumId w:val="2"/>
  </w:num>
  <w:num w:numId="15">
    <w:abstractNumId w:val="14"/>
  </w:num>
  <w:num w:numId="16">
    <w:abstractNumId w:val="12"/>
  </w:num>
  <w:num w:numId="17">
    <w:abstractNumId w:val="18"/>
  </w:num>
  <w:num w:numId="18">
    <w:abstractNumId w:val="20"/>
  </w:num>
  <w:num w:numId="19">
    <w:abstractNumId w:val="7"/>
  </w:num>
  <w:num w:numId="20">
    <w:abstractNumId w:val="19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activeWritingStyle w:appName="MSWord" w:lang="pl-PL" w:vendorID="12" w:dllVersion="512" w:checkStyle="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D5"/>
    <w:rsid w:val="00012B7E"/>
    <w:rsid w:val="00035215"/>
    <w:rsid w:val="0004485E"/>
    <w:rsid w:val="00052F1F"/>
    <w:rsid w:val="00054EC0"/>
    <w:rsid w:val="00056A6B"/>
    <w:rsid w:val="00070307"/>
    <w:rsid w:val="00087D1F"/>
    <w:rsid w:val="00095A7E"/>
    <w:rsid w:val="000A5D0D"/>
    <w:rsid w:val="000A5FFC"/>
    <w:rsid w:val="000B01FC"/>
    <w:rsid w:val="000B0B93"/>
    <w:rsid w:val="000B262D"/>
    <w:rsid w:val="000C67F9"/>
    <w:rsid w:val="000F43EC"/>
    <w:rsid w:val="000F4A73"/>
    <w:rsid w:val="00107143"/>
    <w:rsid w:val="00114041"/>
    <w:rsid w:val="001176C7"/>
    <w:rsid w:val="00134A6B"/>
    <w:rsid w:val="00134C80"/>
    <w:rsid w:val="001356FE"/>
    <w:rsid w:val="00141151"/>
    <w:rsid w:val="00147CE8"/>
    <w:rsid w:val="00156E42"/>
    <w:rsid w:val="00167259"/>
    <w:rsid w:val="001712A0"/>
    <w:rsid w:val="001722AA"/>
    <w:rsid w:val="001961A7"/>
    <w:rsid w:val="001B1264"/>
    <w:rsid w:val="001B38A3"/>
    <w:rsid w:val="001B4763"/>
    <w:rsid w:val="001C7D73"/>
    <w:rsid w:val="001D2F1A"/>
    <w:rsid w:val="001E3CD8"/>
    <w:rsid w:val="00205AB4"/>
    <w:rsid w:val="002150FB"/>
    <w:rsid w:val="002153A9"/>
    <w:rsid w:val="002208C6"/>
    <w:rsid w:val="00222C4D"/>
    <w:rsid w:val="00223A3A"/>
    <w:rsid w:val="00241533"/>
    <w:rsid w:val="002532EF"/>
    <w:rsid w:val="002562E6"/>
    <w:rsid w:val="00263FCC"/>
    <w:rsid w:val="0026794A"/>
    <w:rsid w:val="002734D5"/>
    <w:rsid w:val="00294BD9"/>
    <w:rsid w:val="002C497C"/>
    <w:rsid w:val="002D65D3"/>
    <w:rsid w:val="002E3212"/>
    <w:rsid w:val="002E53C0"/>
    <w:rsid w:val="002F099D"/>
    <w:rsid w:val="002F7E62"/>
    <w:rsid w:val="00305A8B"/>
    <w:rsid w:val="00315219"/>
    <w:rsid w:val="003270C3"/>
    <w:rsid w:val="00333A18"/>
    <w:rsid w:val="00336093"/>
    <w:rsid w:val="00346319"/>
    <w:rsid w:val="00346F63"/>
    <w:rsid w:val="00350A84"/>
    <w:rsid w:val="00356FD3"/>
    <w:rsid w:val="00362652"/>
    <w:rsid w:val="003737F5"/>
    <w:rsid w:val="0038018F"/>
    <w:rsid w:val="00390AAD"/>
    <w:rsid w:val="00394F51"/>
    <w:rsid w:val="003A533B"/>
    <w:rsid w:val="003B491B"/>
    <w:rsid w:val="003C38C6"/>
    <w:rsid w:val="003D34D8"/>
    <w:rsid w:val="003E207C"/>
    <w:rsid w:val="003E213F"/>
    <w:rsid w:val="003E5591"/>
    <w:rsid w:val="0041160F"/>
    <w:rsid w:val="00414691"/>
    <w:rsid w:val="004165CF"/>
    <w:rsid w:val="004166DF"/>
    <w:rsid w:val="00425ABB"/>
    <w:rsid w:val="00427E7C"/>
    <w:rsid w:val="00445FCC"/>
    <w:rsid w:val="004472AF"/>
    <w:rsid w:val="00454E47"/>
    <w:rsid w:val="0046449F"/>
    <w:rsid w:val="00470D41"/>
    <w:rsid w:val="004747C2"/>
    <w:rsid w:val="0047577E"/>
    <w:rsid w:val="00490945"/>
    <w:rsid w:val="00492954"/>
    <w:rsid w:val="00496938"/>
    <w:rsid w:val="004A2721"/>
    <w:rsid w:val="004C21CA"/>
    <w:rsid w:val="004C5585"/>
    <w:rsid w:val="004D07C4"/>
    <w:rsid w:val="004F4332"/>
    <w:rsid w:val="0050004B"/>
    <w:rsid w:val="00501C81"/>
    <w:rsid w:val="00502EF9"/>
    <w:rsid w:val="00505DF7"/>
    <w:rsid w:val="00513657"/>
    <w:rsid w:val="005147AE"/>
    <w:rsid w:val="005220BC"/>
    <w:rsid w:val="005225A5"/>
    <w:rsid w:val="00530F55"/>
    <w:rsid w:val="00581C51"/>
    <w:rsid w:val="005957CD"/>
    <w:rsid w:val="00595970"/>
    <w:rsid w:val="005B493B"/>
    <w:rsid w:val="005D0914"/>
    <w:rsid w:val="005F347F"/>
    <w:rsid w:val="005F6361"/>
    <w:rsid w:val="0061381D"/>
    <w:rsid w:val="00613C60"/>
    <w:rsid w:val="006433F5"/>
    <w:rsid w:val="006467C7"/>
    <w:rsid w:val="00660EB3"/>
    <w:rsid w:val="00682A88"/>
    <w:rsid w:val="006962AE"/>
    <w:rsid w:val="006C6310"/>
    <w:rsid w:val="006D4DCE"/>
    <w:rsid w:val="006F1D50"/>
    <w:rsid w:val="006F22F5"/>
    <w:rsid w:val="00706633"/>
    <w:rsid w:val="00720E2D"/>
    <w:rsid w:val="0072584D"/>
    <w:rsid w:val="007304D2"/>
    <w:rsid w:val="007444FD"/>
    <w:rsid w:val="0075655D"/>
    <w:rsid w:val="0076421F"/>
    <w:rsid w:val="00774677"/>
    <w:rsid w:val="00793BF5"/>
    <w:rsid w:val="00796287"/>
    <w:rsid w:val="007B3967"/>
    <w:rsid w:val="007B6ABF"/>
    <w:rsid w:val="0081064E"/>
    <w:rsid w:val="0082756D"/>
    <w:rsid w:val="008316E8"/>
    <w:rsid w:val="00841B96"/>
    <w:rsid w:val="0085666D"/>
    <w:rsid w:val="00856E8C"/>
    <w:rsid w:val="008671A3"/>
    <w:rsid w:val="0087075E"/>
    <w:rsid w:val="00870F36"/>
    <w:rsid w:val="008721FC"/>
    <w:rsid w:val="008729C7"/>
    <w:rsid w:val="00873747"/>
    <w:rsid w:val="00877EE8"/>
    <w:rsid w:val="008B37BD"/>
    <w:rsid w:val="008D13CF"/>
    <w:rsid w:val="008D2D60"/>
    <w:rsid w:val="008E445E"/>
    <w:rsid w:val="008F132A"/>
    <w:rsid w:val="008F4648"/>
    <w:rsid w:val="008F4B1D"/>
    <w:rsid w:val="008F63C0"/>
    <w:rsid w:val="008F786D"/>
    <w:rsid w:val="00914610"/>
    <w:rsid w:val="0092013B"/>
    <w:rsid w:val="00924064"/>
    <w:rsid w:val="00931EC4"/>
    <w:rsid w:val="0093575B"/>
    <w:rsid w:val="0093657C"/>
    <w:rsid w:val="00942369"/>
    <w:rsid w:val="0094631D"/>
    <w:rsid w:val="00947C9B"/>
    <w:rsid w:val="00966C31"/>
    <w:rsid w:val="009756E6"/>
    <w:rsid w:val="00982048"/>
    <w:rsid w:val="0098747A"/>
    <w:rsid w:val="0099055C"/>
    <w:rsid w:val="009A5686"/>
    <w:rsid w:val="009A7714"/>
    <w:rsid w:val="009B4ABB"/>
    <w:rsid w:val="009D0660"/>
    <w:rsid w:val="009E4ED6"/>
    <w:rsid w:val="00A23627"/>
    <w:rsid w:val="00A61485"/>
    <w:rsid w:val="00A61E6A"/>
    <w:rsid w:val="00A711D9"/>
    <w:rsid w:val="00A960EF"/>
    <w:rsid w:val="00AA6916"/>
    <w:rsid w:val="00AB218A"/>
    <w:rsid w:val="00AD3D7F"/>
    <w:rsid w:val="00AD4326"/>
    <w:rsid w:val="00B03DF1"/>
    <w:rsid w:val="00B14B18"/>
    <w:rsid w:val="00B16D66"/>
    <w:rsid w:val="00B32F3D"/>
    <w:rsid w:val="00B43581"/>
    <w:rsid w:val="00B46860"/>
    <w:rsid w:val="00B505CC"/>
    <w:rsid w:val="00B530BC"/>
    <w:rsid w:val="00B550F5"/>
    <w:rsid w:val="00B70022"/>
    <w:rsid w:val="00B766E8"/>
    <w:rsid w:val="00B77B85"/>
    <w:rsid w:val="00B84A6E"/>
    <w:rsid w:val="00B87D99"/>
    <w:rsid w:val="00B92E67"/>
    <w:rsid w:val="00B9409C"/>
    <w:rsid w:val="00BA0056"/>
    <w:rsid w:val="00BA1A2F"/>
    <w:rsid w:val="00BB3CA8"/>
    <w:rsid w:val="00BC347C"/>
    <w:rsid w:val="00BC3952"/>
    <w:rsid w:val="00BC7845"/>
    <w:rsid w:val="00BE67EA"/>
    <w:rsid w:val="00BE72DA"/>
    <w:rsid w:val="00BF0847"/>
    <w:rsid w:val="00C04A89"/>
    <w:rsid w:val="00C12F20"/>
    <w:rsid w:val="00C12FE2"/>
    <w:rsid w:val="00C13979"/>
    <w:rsid w:val="00C36BD8"/>
    <w:rsid w:val="00C37AE8"/>
    <w:rsid w:val="00C430CF"/>
    <w:rsid w:val="00C4585E"/>
    <w:rsid w:val="00C5147E"/>
    <w:rsid w:val="00C520FD"/>
    <w:rsid w:val="00C6139E"/>
    <w:rsid w:val="00C6423D"/>
    <w:rsid w:val="00C72851"/>
    <w:rsid w:val="00C83E14"/>
    <w:rsid w:val="00C93ACA"/>
    <w:rsid w:val="00C95DBE"/>
    <w:rsid w:val="00CA0912"/>
    <w:rsid w:val="00CA3DEB"/>
    <w:rsid w:val="00CB4F9F"/>
    <w:rsid w:val="00CB66E7"/>
    <w:rsid w:val="00CC3703"/>
    <w:rsid w:val="00CC3C9F"/>
    <w:rsid w:val="00CE3749"/>
    <w:rsid w:val="00D02CBB"/>
    <w:rsid w:val="00D22674"/>
    <w:rsid w:val="00D34DD8"/>
    <w:rsid w:val="00D41B66"/>
    <w:rsid w:val="00D45A12"/>
    <w:rsid w:val="00D53F73"/>
    <w:rsid w:val="00D84B03"/>
    <w:rsid w:val="00D870D5"/>
    <w:rsid w:val="00D97A73"/>
    <w:rsid w:val="00DA25F6"/>
    <w:rsid w:val="00DB5A86"/>
    <w:rsid w:val="00DD1EA4"/>
    <w:rsid w:val="00DE32BE"/>
    <w:rsid w:val="00E0044B"/>
    <w:rsid w:val="00E116B9"/>
    <w:rsid w:val="00E21FC3"/>
    <w:rsid w:val="00E22B87"/>
    <w:rsid w:val="00E2637F"/>
    <w:rsid w:val="00E27A1A"/>
    <w:rsid w:val="00E303A8"/>
    <w:rsid w:val="00E650C0"/>
    <w:rsid w:val="00E76F4F"/>
    <w:rsid w:val="00E77280"/>
    <w:rsid w:val="00E8007D"/>
    <w:rsid w:val="00EB0F46"/>
    <w:rsid w:val="00EB35E3"/>
    <w:rsid w:val="00EC268F"/>
    <w:rsid w:val="00EC33F0"/>
    <w:rsid w:val="00EE7155"/>
    <w:rsid w:val="00EE7B8B"/>
    <w:rsid w:val="00F03810"/>
    <w:rsid w:val="00F13F05"/>
    <w:rsid w:val="00F27022"/>
    <w:rsid w:val="00F400B3"/>
    <w:rsid w:val="00F4381D"/>
    <w:rsid w:val="00F43889"/>
    <w:rsid w:val="00F66058"/>
    <w:rsid w:val="00F71357"/>
    <w:rsid w:val="00F71FC0"/>
    <w:rsid w:val="00F85FAA"/>
    <w:rsid w:val="00FA5DDB"/>
    <w:rsid w:val="00FC0F4B"/>
    <w:rsid w:val="00FC68D0"/>
    <w:rsid w:val="00FD183A"/>
    <w:rsid w:val="00FF548E"/>
    <w:rsid w:val="00FF5A3A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6A1F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954"/>
    <w:pPr>
      <w:spacing w:after="120" w:line="360" w:lineRule="auto"/>
      <w:ind w:firstLine="567"/>
      <w:jc w:val="both"/>
    </w:pPr>
    <w:rPr>
      <w:rFonts w:ascii="Lato" w:hAnsi="Lato" w:cs="Arial"/>
      <w:color w:val="262626" w:themeColor="text1" w:themeTint="D9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262D"/>
    <w:pPr>
      <w:keepNext/>
      <w:keepLines/>
      <w:numPr>
        <w:numId w:val="1"/>
      </w:numPr>
      <w:spacing w:before="240"/>
      <w:ind w:left="426"/>
      <w:outlineLvl w:val="0"/>
    </w:pPr>
    <w:rPr>
      <w:rFonts w:eastAsiaTheme="majorEastAsia" w:cstheme="majorBidi"/>
      <w:b/>
      <w:color w:val="042B6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30BC"/>
    <w:pPr>
      <w:keepNext/>
      <w:keepLines/>
      <w:spacing w:before="40" w:after="0"/>
      <w:outlineLvl w:val="1"/>
    </w:pPr>
    <w:rPr>
      <w:rFonts w:eastAsiaTheme="majorEastAsia" w:cstheme="majorBidi"/>
      <w:b/>
      <w:color w:val="042B6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847"/>
    <w:pPr>
      <w:keepNext/>
      <w:spacing w:before="240" w:after="60" w:line="276" w:lineRule="auto"/>
      <w:ind w:firstLine="0"/>
      <w:jc w:val="left"/>
      <w:outlineLvl w:val="2"/>
    </w:pPr>
    <w:rPr>
      <w:rFonts w:ascii="Calibri Light" w:eastAsia="Times New Roman" w:hAnsi="Calibri Light" w:cs="Times New Roman"/>
      <w:bCs/>
      <w:color w:val="auto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262D"/>
    <w:rPr>
      <w:rFonts w:ascii="Lato" w:eastAsiaTheme="majorEastAsia" w:hAnsi="Lato" w:cstheme="majorBidi"/>
      <w:b/>
      <w:color w:val="042B6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530BC"/>
    <w:rPr>
      <w:rFonts w:ascii="Arial" w:eastAsiaTheme="majorEastAsia" w:hAnsi="Arial" w:cstheme="majorBidi"/>
      <w:b/>
      <w:color w:val="042B6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F0847"/>
    <w:rPr>
      <w:rFonts w:ascii="Calibri Light" w:eastAsia="Times New Roman" w:hAnsi="Calibri Light" w:cs="Times New Roman"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661EE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04378A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paragraph" w:customStyle="1" w:styleId="StopkaUTK">
    <w:name w:val="Stopka_UTK"/>
    <w:basedOn w:val="Stopka"/>
    <w:link w:val="StopkaUTKZnak"/>
    <w:qFormat/>
    <w:rsid w:val="008F63C0"/>
    <w:pPr>
      <w:spacing w:before="120" w:after="0" w:line="240" w:lineRule="auto"/>
      <w:ind w:firstLine="0"/>
      <w:jc w:val="left"/>
    </w:pPr>
    <w:rPr>
      <w:color w:val="042B60"/>
      <w:sz w:val="16"/>
    </w:rPr>
  </w:style>
  <w:style w:type="character" w:customStyle="1" w:styleId="StopkaUTKZnak">
    <w:name w:val="Stopka_UTK Znak"/>
    <w:basedOn w:val="StopkaZnak"/>
    <w:link w:val="StopkaUTK"/>
    <w:rsid w:val="008F63C0"/>
    <w:rPr>
      <w:rFonts w:ascii="Arial" w:hAnsi="Arial" w:cs="Arial"/>
      <w:color w:val="042B60"/>
      <w:sz w:val="16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D34DD8"/>
    <w:pPr>
      <w:spacing w:before="240" w:after="240" w:line="240" w:lineRule="auto"/>
      <w:ind w:firstLine="0"/>
      <w:jc w:val="center"/>
    </w:pPr>
    <w:rPr>
      <w:b/>
      <w:color w:val="D1121C"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D34DD8"/>
    <w:rPr>
      <w:rFonts w:ascii="Arial" w:hAnsi="Arial" w:cs="Arial"/>
      <w:b/>
      <w:color w:val="D1121C"/>
      <w:sz w:val="32"/>
      <w:szCs w:val="22"/>
    </w:rPr>
  </w:style>
  <w:style w:type="paragraph" w:customStyle="1" w:styleId="Pasek">
    <w:name w:val="Pasek"/>
    <w:basedOn w:val="Normalny"/>
    <w:link w:val="PasekZnak"/>
    <w:qFormat/>
    <w:rsid w:val="009B4ABB"/>
    <w:pPr>
      <w:spacing w:after="0" w:line="240" w:lineRule="auto"/>
      <w:ind w:firstLine="0"/>
    </w:pPr>
    <w:rPr>
      <w:b/>
      <w:color w:val="FFFFFF" w:themeColor="background1"/>
      <w:spacing w:val="30"/>
    </w:rPr>
  </w:style>
  <w:style w:type="character" w:customStyle="1" w:styleId="PasekZnak">
    <w:name w:val="Pasek Znak"/>
    <w:basedOn w:val="Domylnaczcionkaakapitu"/>
    <w:link w:val="Pasek"/>
    <w:rsid w:val="009B4ABB"/>
    <w:rPr>
      <w:rFonts w:ascii="Arial" w:hAnsi="Arial" w:cs="Arial"/>
      <w:b/>
      <w:color w:val="FFFFFF" w:themeColor="background1"/>
      <w:spacing w:val="30"/>
      <w:sz w:val="22"/>
      <w:szCs w:val="22"/>
    </w:rPr>
  </w:style>
  <w:style w:type="paragraph" w:styleId="Bezodstpw">
    <w:name w:val="No Spacing"/>
    <w:link w:val="BezodstpwZnak"/>
    <w:uiPriority w:val="1"/>
    <w:qFormat/>
    <w:rsid w:val="009B4ABB"/>
    <w:pPr>
      <w:ind w:firstLine="567"/>
      <w:jc w:val="both"/>
    </w:pPr>
    <w:rPr>
      <w:rFonts w:ascii="Arial" w:hAnsi="Arial" w:cs="Arial"/>
      <w:color w:val="262626" w:themeColor="text1" w:themeTint="D9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FD183A"/>
    <w:rPr>
      <w:rFonts w:ascii="Arial" w:hAnsi="Arial" w:cs="Arial"/>
      <w:color w:val="262626" w:themeColor="text1" w:themeTint="D9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9B4ABB"/>
    <w:rPr>
      <w:i/>
      <w:iCs/>
      <w:color w:val="081A5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4ABB"/>
    <w:pPr>
      <w:pBdr>
        <w:top w:val="single" w:sz="4" w:space="10" w:color="0661EE" w:themeColor="accent1"/>
        <w:bottom w:val="single" w:sz="4" w:space="10" w:color="0661EE" w:themeColor="accent1"/>
      </w:pBdr>
      <w:spacing w:before="360" w:after="360"/>
      <w:ind w:left="864" w:right="864"/>
      <w:jc w:val="center"/>
    </w:pPr>
    <w:rPr>
      <w:i/>
      <w:iCs/>
      <w:color w:val="081A5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B4ABB"/>
    <w:rPr>
      <w:rFonts w:ascii="Arial" w:hAnsi="Arial" w:cs="Arial"/>
      <w:i/>
      <w:iCs/>
      <w:color w:val="081A55"/>
      <w:sz w:val="22"/>
      <w:szCs w:val="22"/>
    </w:rPr>
  </w:style>
  <w:style w:type="character" w:styleId="Odwoanieintensywne">
    <w:name w:val="Intense Reference"/>
    <w:basedOn w:val="Domylnaczcionkaakapitu"/>
    <w:uiPriority w:val="32"/>
    <w:qFormat/>
    <w:rsid w:val="009B4ABB"/>
    <w:rPr>
      <w:b/>
      <w:bCs/>
      <w:smallCaps/>
      <w:color w:val="081A55"/>
      <w:spacing w:val="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4ABB"/>
    <w:pPr>
      <w:numPr>
        <w:ilvl w:val="1"/>
      </w:numPr>
      <w:spacing w:after="160"/>
      <w:ind w:firstLine="567"/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4ABB"/>
    <w:rPr>
      <w:rFonts w:ascii="Arial" w:hAnsi="Arial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aliases w:val="wskazówki"/>
    <w:basedOn w:val="Normalny"/>
    <w:uiPriority w:val="34"/>
    <w:qFormat/>
    <w:rsid w:val="000C67F9"/>
    <w:pPr>
      <w:ind w:left="720"/>
      <w:contextualSpacing/>
    </w:pPr>
  </w:style>
  <w:style w:type="table" w:styleId="Tabela-Siatka">
    <w:name w:val="Table Grid"/>
    <w:basedOn w:val="Standardowy"/>
    <w:uiPriority w:val="59"/>
    <w:rsid w:val="004F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1176C7"/>
    <w:pPr>
      <w:spacing w:after="0" w:line="240" w:lineRule="auto"/>
      <w:ind w:firstLine="0"/>
    </w:pPr>
  </w:style>
  <w:style w:type="character" w:customStyle="1" w:styleId="TabelaZnak">
    <w:name w:val="Tabela Znak"/>
    <w:basedOn w:val="Domylnaczcionkaakapitu"/>
    <w:link w:val="Tabela"/>
    <w:rsid w:val="001176C7"/>
    <w:rPr>
      <w:rFonts w:ascii="Lato" w:hAnsi="Lato" w:cs="Arial"/>
      <w:color w:val="262626" w:themeColor="text1" w:themeTint="D9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D183A"/>
    <w:pPr>
      <w:spacing w:after="0" w:line="259" w:lineRule="auto"/>
      <w:ind w:firstLine="0"/>
      <w:jc w:val="left"/>
      <w:outlineLvl w:val="9"/>
    </w:pPr>
    <w:rPr>
      <w:rFonts w:asciiTheme="majorHAnsi" w:hAnsiTheme="majorHAnsi"/>
      <w:b w:val="0"/>
      <w:color w:val="0448B2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FD183A"/>
    <w:pPr>
      <w:tabs>
        <w:tab w:val="left" w:pos="440"/>
        <w:tab w:val="right" w:leader="dot" w:pos="9054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D183A"/>
    <w:pPr>
      <w:tabs>
        <w:tab w:val="left" w:pos="880"/>
        <w:tab w:val="right" w:leader="dot" w:pos="9054"/>
      </w:tabs>
      <w:spacing w:after="100"/>
      <w:ind w:left="220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rsid w:val="00FD183A"/>
    <w:pPr>
      <w:spacing w:after="100"/>
      <w:ind w:left="440"/>
    </w:pPr>
  </w:style>
  <w:style w:type="paragraph" w:customStyle="1" w:styleId="podpunkty">
    <w:name w:val="podpunkty"/>
    <w:basedOn w:val="Normalny"/>
    <w:qFormat/>
    <w:rsid w:val="0050004B"/>
    <w:pPr>
      <w:spacing w:after="0" w:line="240" w:lineRule="auto"/>
      <w:ind w:firstLine="0"/>
      <w:jc w:val="left"/>
    </w:pPr>
    <w:rPr>
      <w:rFonts w:asciiTheme="majorHAnsi" w:hAnsiTheme="majorHAnsi"/>
      <w:color w:val="auto"/>
      <w:szCs w:val="20"/>
    </w:rPr>
  </w:style>
  <w:style w:type="paragraph" w:customStyle="1" w:styleId="2podpunkt">
    <w:name w:val="2 podpunkt"/>
    <w:basedOn w:val="podpunkty"/>
    <w:qFormat/>
    <w:rsid w:val="0050004B"/>
    <w:pPr>
      <w:numPr>
        <w:numId w:val="3"/>
      </w:numPr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0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004B"/>
    <w:pPr>
      <w:spacing w:after="0" w:line="240" w:lineRule="auto"/>
      <w:ind w:firstLine="0"/>
      <w:jc w:val="left"/>
    </w:pPr>
    <w:rPr>
      <w:rFonts w:asciiTheme="majorHAnsi" w:hAnsiTheme="majorHAnsi" w:cstheme="minorBid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004B"/>
    <w:rPr>
      <w:rFonts w:asciiTheme="majorHAnsi" w:hAnsiTheme="majorHAns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04B"/>
    <w:rPr>
      <w:rFonts w:asciiTheme="majorHAnsi" w:hAnsiTheme="majorHAns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04B"/>
    <w:rPr>
      <w:b/>
      <w:bCs/>
    </w:rPr>
  </w:style>
  <w:style w:type="character" w:styleId="Pogrubienie">
    <w:name w:val="Strong"/>
    <w:basedOn w:val="Domylnaczcionkaakapitu"/>
    <w:uiPriority w:val="22"/>
    <w:qFormat/>
    <w:rsid w:val="00595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96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3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350">
          <w:marLeft w:val="61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51">
          <w:marLeft w:val="61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833">
          <w:marLeft w:val="61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262">
          <w:marLeft w:val="61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1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1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4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tk.gov.pl" TargetMode="External"/><Relationship Id="rId1" Type="http://schemas.openxmlformats.org/officeDocument/2006/relationships/hyperlink" Target="http://www.ut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UTK">
      <a:dk1>
        <a:sysClr val="windowText" lastClr="000000"/>
      </a:dk1>
      <a:lt1>
        <a:sysClr val="window" lastClr="FFFFFF"/>
      </a:lt1>
      <a:dk2>
        <a:srgbClr val="042B60"/>
      </a:dk2>
      <a:lt2>
        <a:srgbClr val="CADEFE"/>
      </a:lt2>
      <a:accent1>
        <a:srgbClr val="0661EE"/>
      </a:accent1>
      <a:accent2>
        <a:srgbClr val="D1121C"/>
      </a:accent2>
      <a:accent3>
        <a:srgbClr val="074BA5"/>
      </a:accent3>
      <a:accent4>
        <a:srgbClr val="8064A2"/>
      </a:accent4>
      <a:accent5>
        <a:srgbClr val="4BACC6"/>
      </a:accent5>
      <a:accent6>
        <a:srgbClr val="F79646"/>
      </a:accent6>
      <a:hlink>
        <a:srgbClr val="0661EE"/>
      </a:hlink>
      <a:folHlink>
        <a:srgbClr val="04378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42B60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2A8CF3-C9D0-472E-8E87-D028B7D5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4433</Words>
  <Characters>26599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2021-08-23T12:50:00Z</dcterms:created>
  <dcterms:modified xsi:type="dcterms:W3CDTF">2021-08-23T13:46:00Z</dcterms:modified>
</cp:coreProperties>
</file>