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AAF" w:rsidRPr="00921AAF" w:rsidRDefault="00921AAF" w:rsidP="00921AAF">
      <w:pPr>
        <w:jc w:val="right"/>
        <w:rPr>
          <w:rFonts w:ascii="Lato" w:hAnsi="Lato"/>
        </w:rPr>
      </w:pPr>
      <w:r w:rsidRPr="00921AAF">
        <w:rPr>
          <w:rFonts w:ascii="Lato" w:hAnsi="Lato"/>
        </w:rPr>
        <w:t>(data i miejsce sporządzenia wniosku)</w:t>
      </w:r>
    </w:p>
    <w:p w:rsidR="00921AAF" w:rsidRPr="00921AAF" w:rsidRDefault="00921AAF" w:rsidP="00921AAF">
      <w:pPr>
        <w:jc w:val="center"/>
        <w:rPr>
          <w:rFonts w:ascii="Lato" w:hAnsi="Lato"/>
          <w:b/>
        </w:rPr>
      </w:pPr>
    </w:p>
    <w:p w:rsidR="00921AAF" w:rsidRDefault="00921AAF" w:rsidP="00921AAF">
      <w:pPr>
        <w:jc w:val="center"/>
        <w:rPr>
          <w:rFonts w:ascii="Lato" w:hAnsi="Lato"/>
          <w:b/>
          <w:i/>
          <w:u w:val="single"/>
        </w:rPr>
      </w:pPr>
      <w:r w:rsidRPr="00921AAF">
        <w:rPr>
          <w:rFonts w:ascii="Lato" w:hAnsi="Lato"/>
          <w:b/>
        </w:rPr>
        <w:t>WNIOSEK</w:t>
      </w:r>
      <w:r w:rsidRPr="00921AAF">
        <w:rPr>
          <w:rFonts w:ascii="Lato" w:hAnsi="Lato"/>
          <w:b/>
        </w:rPr>
        <w:br/>
        <w:t>o wydanie zezwolenia na dopuszczenie do eksploatacji podsystemu strukturalnego (art. 25e ustawy o transporcie kolejowym)</w:t>
      </w:r>
      <w:r w:rsidRPr="00921AAF">
        <w:rPr>
          <w:rFonts w:ascii="Lato" w:hAnsi="Lato"/>
          <w:b/>
        </w:rPr>
        <w:br/>
      </w:r>
      <w:r w:rsidRPr="00921AAF">
        <w:rPr>
          <w:rFonts w:ascii="Lato" w:hAnsi="Lato"/>
          <w:b/>
          <w:i/>
          <w:u w:val="single"/>
        </w:rPr>
        <w:t>(proszę wskazać podsystem objęty wnioskiem)</w:t>
      </w:r>
    </w:p>
    <w:p w:rsidR="00921AAF" w:rsidRPr="00921AAF" w:rsidRDefault="00921AAF" w:rsidP="00921AAF">
      <w:pPr>
        <w:jc w:val="center"/>
        <w:rPr>
          <w:rFonts w:ascii="Lato" w:hAnsi="Lato"/>
          <w:b/>
        </w:rPr>
      </w:pPr>
    </w:p>
    <w:p w:rsidR="00921AAF" w:rsidRPr="00921AAF" w:rsidRDefault="00921AAF" w:rsidP="00921AAF">
      <w:pPr>
        <w:numPr>
          <w:ilvl w:val="0"/>
          <w:numId w:val="5"/>
        </w:numPr>
        <w:spacing w:before="120" w:after="120" w:line="276" w:lineRule="auto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>Nazwa i adres wnioskodawcy:</w:t>
      </w:r>
    </w:p>
    <w:p w:rsidR="00921AAF" w:rsidRPr="00921AAF" w:rsidRDefault="00921AAF" w:rsidP="00921AAF">
      <w:pPr>
        <w:numPr>
          <w:ilvl w:val="0"/>
          <w:numId w:val="5"/>
        </w:numPr>
        <w:spacing w:before="120" w:after="120" w:line="276" w:lineRule="auto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>Informacje dotyczące podsystemu strukturalnego:</w:t>
      </w:r>
    </w:p>
    <w:p w:rsidR="00921AAF" w:rsidRPr="00921AAF" w:rsidRDefault="00921AAF" w:rsidP="00921AAF">
      <w:pPr>
        <w:numPr>
          <w:ilvl w:val="1"/>
          <w:numId w:val="5"/>
        </w:numPr>
        <w:spacing w:before="120" w:after="120" w:line="276" w:lineRule="auto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>Nazwa inwestycji:</w:t>
      </w:r>
    </w:p>
    <w:p w:rsidR="00921AAF" w:rsidRPr="00921AAF" w:rsidRDefault="00921AAF" w:rsidP="00921AAF">
      <w:pPr>
        <w:numPr>
          <w:ilvl w:val="1"/>
          <w:numId w:val="5"/>
        </w:numPr>
        <w:spacing w:before="120" w:after="120" w:line="276" w:lineRule="auto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 xml:space="preserve">Numer zadania w Krajowym Programie Kolejowym </w:t>
      </w:r>
      <w:r w:rsidRPr="00921AAF">
        <w:rPr>
          <w:rFonts w:ascii="Lato" w:hAnsi="Lato"/>
          <w:b/>
          <w:i/>
          <w:u w:val="single"/>
        </w:rPr>
        <w:t>(jeżeli nie dotyczy, proszę wskazać)</w:t>
      </w:r>
      <w:r w:rsidRPr="00921AAF">
        <w:rPr>
          <w:rFonts w:ascii="Lato" w:hAnsi="Lato"/>
          <w:b/>
        </w:rPr>
        <w:t>:</w:t>
      </w:r>
    </w:p>
    <w:p w:rsidR="00921AAF" w:rsidRPr="00921AAF" w:rsidRDefault="00921AAF" w:rsidP="00921AAF">
      <w:pPr>
        <w:numPr>
          <w:ilvl w:val="1"/>
          <w:numId w:val="5"/>
        </w:numPr>
        <w:spacing w:before="120" w:after="120" w:line="276" w:lineRule="auto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 xml:space="preserve">Linie kolejowe objęte wnioskiem </w:t>
      </w:r>
      <w:r w:rsidRPr="00921AAF">
        <w:rPr>
          <w:rFonts w:ascii="Lato" w:hAnsi="Lato"/>
          <w:b/>
          <w:i/>
          <w:u w:val="single"/>
        </w:rPr>
        <w:t>(wraz z kilometrażem każdego odcinka)</w:t>
      </w:r>
      <w:r w:rsidRPr="00921AAF">
        <w:rPr>
          <w:rFonts w:ascii="Lato" w:hAnsi="Lato"/>
          <w:b/>
        </w:rPr>
        <w:t>:</w:t>
      </w:r>
    </w:p>
    <w:p w:rsidR="00921AAF" w:rsidRPr="00921AAF" w:rsidRDefault="00921AAF" w:rsidP="00921AAF">
      <w:pPr>
        <w:numPr>
          <w:ilvl w:val="1"/>
          <w:numId w:val="5"/>
        </w:numPr>
        <w:spacing w:before="120" w:after="120" w:line="276" w:lineRule="auto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>Czy dla inwestycji wydano decyzję nakazującą uzyskanie zezwolenia? (jeżeli tak, proszę podać sygnaturę tej decyzji):</w:t>
      </w:r>
    </w:p>
    <w:p w:rsidR="00921AAF" w:rsidRPr="00921AAF" w:rsidRDefault="00921AAF" w:rsidP="00921AAF">
      <w:pPr>
        <w:numPr>
          <w:ilvl w:val="1"/>
          <w:numId w:val="5"/>
        </w:numPr>
        <w:spacing w:before="120" w:after="120" w:line="276" w:lineRule="auto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>W zgodności z jakimi Technicznymi Specyfikacjami Interoperacyjności realizowana była inwestycja?</w:t>
      </w:r>
    </w:p>
    <w:p w:rsidR="00921AAF" w:rsidRPr="00921AAF" w:rsidRDefault="00921AAF" w:rsidP="00921AAF">
      <w:pPr>
        <w:numPr>
          <w:ilvl w:val="1"/>
          <w:numId w:val="5"/>
        </w:numPr>
        <w:spacing w:before="120" w:after="120" w:line="276" w:lineRule="auto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>Czy inwestycja była zakwalifikowana jako inwestycja na zaawansowanym etapie realizacji lub posiada odstępstwo?</w:t>
      </w:r>
    </w:p>
    <w:p w:rsidR="00921AAF" w:rsidRPr="00921AAF" w:rsidRDefault="00921AAF" w:rsidP="00921AAF">
      <w:pPr>
        <w:numPr>
          <w:ilvl w:val="0"/>
          <w:numId w:val="5"/>
        </w:numPr>
        <w:spacing w:before="120" w:after="120" w:line="276" w:lineRule="auto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 xml:space="preserve">Załączniki do wniosku </w:t>
      </w:r>
      <w:r w:rsidRPr="00921AAF">
        <w:rPr>
          <w:rFonts w:ascii="Lato" w:hAnsi="Lato"/>
          <w:b/>
          <w:i/>
          <w:u w:val="single"/>
        </w:rPr>
        <w:t>(zaznaczyć i uzupełnić właściwe)</w:t>
      </w:r>
      <w:r w:rsidRPr="00921AAF">
        <w:rPr>
          <w:rFonts w:ascii="Lato" w:hAnsi="Lato"/>
          <w:b/>
        </w:rPr>
        <w:t>:</w:t>
      </w:r>
    </w:p>
    <w:p w:rsidR="00921AAF" w:rsidRPr="00921AAF" w:rsidRDefault="00921AAF" w:rsidP="00921AAF">
      <w:pPr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>Część A</w:t>
      </w:r>
    </w:p>
    <w:p w:rsidR="00921AAF" w:rsidRPr="00921AAF" w:rsidRDefault="00921AAF" w:rsidP="00921AAF">
      <w:pPr>
        <w:spacing w:before="120" w:after="120"/>
        <w:jc w:val="both"/>
        <w:rPr>
          <w:rFonts w:ascii="Lato" w:hAnsi="Lato"/>
          <w:i/>
          <w:sz w:val="20"/>
          <w:u w:val="single"/>
        </w:rPr>
      </w:pPr>
      <w:r w:rsidRPr="00921AAF">
        <w:rPr>
          <w:rFonts w:ascii="Lato" w:hAnsi="Lato"/>
          <w:i/>
          <w:sz w:val="20"/>
          <w:u w:val="single"/>
        </w:rPr>
        <w:t xml:space="preserve">(załączniki, które należy złożyć w formie zgodnej z art. 76a § 2 Kodeksu postępowania administracyjnego, </w:t>
      </w:r>
      <w:r>
        <w:rPr>
          <w:rFonts w:ascii="Lato" w:hAnsi="Lato"/>
          <w:i/>
          <w:sz w:val="20"/>
          <w:u w:val="single"/>
        </w:rPr>
        <w:br/>
      </w:r>
      <w:r w:rsidRPr="00921AAF">
        <w:rPr>
          <w:rFonts w:ascii="Lato" w:hAnsi="Lato"/>
          <w:i/>
          <w:sz w:val="20"/>
          <w:u w:val="single"/>
        </w:rPr>
        <w:t>tj. w oryginale lub kopii poświadczonej za zgodność z oryginałem przez notariusza albo radcę prawnego, który jest pełnomocnikiem podmiotu składającego wniosek)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Certyfikat WE Weryfikacji/Certyfikat Weryfikacji podsystemu nr:</w:t>
      </w:r>
    </w:p>
    <w:p w:rsidR="00921AAF" w:rsidRPr="00921AAF" w:rsidRDefault="00921AAF" w:rsidP="00921AAF">
      <w:pPr>
        <w:spacing w:before="120" w:after="120"/>
        <w:ind w:left="1418" w:hanging="709"/>
        <w:jc w:val="both"/>
        <w:rPr>
          <w:rFonts w:ascii="Lato" w:hAnsi="Lato"/>
          <w:i/>
          <w:sz w:val="20"/>
          <w:u w:val="single"/>
        </w:rPr>
      </w:pPr>
      <w:r w:rsidRPr="00921AAF">
        <w:rPr>
          <w:rFonts w:ascii="Lato" w:hAnsi="Lato"/>
          <w:i/>
          <w:sz w:val="20"/>
          <w:u w:val="single"/>
        </w:rPr>
        <w:t>(poniżej proszę podać numer oraz datę wydania certyfikatu, a także dane jednostki)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Deklaracja weryfikacji WE podsystemu nr:</w:t>
      </w:r>
    </w:p>
    <w:p w:rsidR="00921AAF" w:rsidRPr="00921AAF" w:rsidRDefault="00921AAF" w:rsidP="00921AAF">
      <w:pPr>
        <w:spacing w:before="120" w:after="120"/>
        <w:ind w:left="709"/>
        <w:jc w:val="both"/>
        <w:rPr>
          <w:rFonts w:ascii="Lato" w:hAnsi="Lato"/>
          <w:i/>
          <w:sz w:val="20"/>
          <w:u w:val="single"/>
        </w:rPr>
      </w:pPr>
      <w:r w:rsidRPr="00921AAF">
        <w:rPr>
          <w:rFonts w:ascii="Lato" w:hAnsi="Lato"/>
          <w:i/>
          <w:sz w:val="20"/>
          <w:u w:val="single"/>
        </w:rPr>
        <w:t>(poniżej proszę podać numer oraz datę wydania deklaracji, a także dane podmiotu wystawiającego)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 xml:space="preserve">Dowód wniesienia opłaty, zgodnie z Rozporządzeniem Ministra Infrastruktury w sprawie opłat pobieranych przez Prezesa Urzędu Transportu Kolejowego, 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Pełnomocnictwo dla osoby reprezentującej wnioskodawcę podpisane zgodnie z jego zasadami reprezentacji wraz z dowodem uiszczenia opłaty skarbowej</w:t>
      </w:r>
      <w:r w:rsidRPr="00921AAF">
        <w:rPr>
          <w:rFonts w:ascii="Lato" w:hAnsi="Lato"/>
          <w:vertAlign w:val="superscript"/>
        </w:rPr>
        <w:footnoteReference w:id="1"/>
      </w:r>
      <w:r>
        <w:rPr>
          <w:rFonts w:ascii="Lato" w:hAnsi="Lato"/>
        </w:rPr>
        <w:t xml:space="preserve"> oraz wypisem </w:t>
      </w:r>
      <w:r w:rsidRPr="00921AAF">
        <w:rPr>
          <w:rFonts w:ascii="Lato" w:hAnsi="Lato"/>
        </w:rPr>
        <w:t>z Krajowego Rejestru Sądowego aktualnym na dzień wystawienia pełnomocnictwa;</w:t>
      </w:r>
    </w:p>
    <w:p w:rsidR="00921AAF" w:rsidRDefault="00921AAF" w:rsidP="00921AAF">
      <w:pPr>
        <w:spacing w:before="120" w:after="120"/>
        <w:ind w:left="709" w:hanging="709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Pozostałe pełnomocnictwa</w:t>
      </w:r>
      <w:r w:rsidRPr="00921AAF">
        <w:rPr>
          <w:rFonts w:ascii="Lato" w:hAnsi="Lato"/>
          <w:vertAlign w:val="superscript"/>
        </w:rPr>
        <w:footnoteReference w:id="2"/>
      </w:r>
      <w:r w:rsidRPr="00921AAF">
        <w:rPr>
          <w:rFonts w:ascii="Lato" w:hAnsi="Lato"/>
        </w:rPr>
        <w:t xml:space="preserve"> (proszę wskazać);</w:t>
      </w:r>
    </w:p>
    <w:p w:rsidR="00921AAF" w:rsidRPr="00921AAF" w:rsidRDefault="00921AAF" w:rsidP="00921AAF">
      <w:pPr>
        <w:spacing w:before="120" w:after="120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lastRenderedPageBreak/>
        <w:t>Część B</w:t>
      </w:r>
    </w:p>
    <w:p w:rsidR="00921AAF" w:rsidRPr="00921AAF" w:rsidRDefault="00921AAF" w:rsidP="00921AAF">
      <w:pPr>
        <w:spacing w:before="120" w:after="120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 xml:space="preserve">Dokumentacja przebiegu weryfikacji WE podsystemu, w tym: </w:t>
      </w:r>
    </w:p>
    <w:p w:rsidR="00921AAF" w:rsidRPr="00921AAF" w:rsidRDefault="00921AAF" w:rsidP="00921AAF">
      <w:pPr>
        <w:spacing w:before="120" w:after="120"/>
        <w:jc w:val="both"/>
        <w:rPr>
          <w:rFonts w:ascii="Lato" w:hAnsi="Lato"/>
          <w:i/>
          <w:u w:val="single"/>
        </w:rPr>
      </w:pPr>
      <w:r w:rsidRPr="00921AAF">
        <w:rPr>
          <w:rFonts w:ascii="Lato" w:hAnsi="Lato"/>
          <w:i/>
          <w:sz w:val="20"/>
          <w:szCs w:val="20"/>
          <w:u w:val="single"/>
        </w:rPr>
        <w:t>(załączniki</w:t>
      </w:r>
      <w:r w:rsidRPr="00921AAF">
        <w:rPr>
          <w:rFonts w:ascii="Lato" w:hAnsi="Lato"/>
          <w:i/>
          <w:sz w:val="20"/>
          <w:u w:val="single"/>
        </w:rPr>
        <w:t xml:space="preserve">, które można złożyć w formie dokumentu elektronicznego na nośniku danych cyfrowych, jak np. płyta kompaktowa lub pendrive, lub w formie tradycyjnej – zgodnie z </w:t>
      </w:r>
      <w:r w:rsidRPr="00921AAF">
        <w:rPr>
          <w:rFonts w:ascii="Lato" w:hAnsi="Lato" w:cs="Calibri"/>
          <w:i/>
          <w:sz w:val="20"/>
          <w:u w:val="single"/>
        </w:rPr>
        <w:t>§</w:t>
      </w:r>
      <w:r w:rsidRPr="00921AAF">
        <w:rPr>
          <w:rFonts w:ascii="Lato" w:hAnsi="Lato"/>
          <w:i/>
          <w:sz w:val="20"/>
          <w:u w:val="single"/>
        </w:rPr>
        <w:t xml:space="preserve"> 7 ust. 7 RWI)</w:t>
      </w:r>
      <w:r w:rsidRPr="00921AAF">
        <w:rPr>
          <w:rStyle w:val="Odwoanieprzypisudolnego"/>
          <w:rFonts w:ascii="Lato" w:hAnsi="Lato"/>
          <w:i/>
          <w:sz w:val="20"/>
          <w:u w:val="single"/>
        </w:rPr>
        <w:footnoteReference w:id="3"/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plan utrzymania podsystemu strukturalnego;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raport jednostki notyfikowanej z przebiegu weryfikacji WE podsystemu wraz z załącznikami;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dokumentacja sporządzona przez jednostkę wyznaczoną, towarzysząca certyfikatowi weryfikacji podsystemu, jeżeli został wydany;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  <w:color w:val="000000" w:themeColor="text1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</w:r>
      <w:r w:rsidRPr="00921AAF">
        <w:rPr>
          <w:rFonts w:ascii="Lato" w:hAnsi="Lato"/>
          <w:color w:val="000000" w:themeColor="text1"/>
        </w:rPr>
        <w:t>dokumenty określające cechy charakterystyczne podsystemu,</w:t>
      </w:r>
      <w:r w:rsidRPr="00921AAF">
        <w:rPr>
          <w:rFonts w:ascii="Lato" w:hAnsi="Lato"/>
          <w:color w:val="000000" w:themeColor="text1"/>
        </w:rPr>
        <w:br/>
        <w:t>w szczególności: ogólne i szczegółowe rysunki wyk</w:t>
      </w:r>
      <w:r>
        <w:rPr>
          <w:rFonts w:ascii="Lato" w:hAnsi="Lato"/>
          <w:color w:val="000000" w:themeColor="text1"/>
        </w:rPr>
        <w:t xml:space="preserve">onawcze, schematy elektryczne i </w:t>
      </w:r>
      <w:r w:rsidRPr="00921AAF">
        <w:rPr>
          <w:rFonts w:ascii="Lato" w:hAnsi="Lato"/>
          <w:color w:val="000000" w:themeColor="text1"/>
        </w:rPr>
        <w:t>hydrauliczne, schematy obwodów sterowania, opisy systemów przetwarzania danych i automatyki o stopniu szczegółowości wystarczającym do udokumentowania przeprowadzonej weryfikacji WE podsystemu;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  <w:color w:val="000000" w:themeColor="text1"/>
        </w:rPr>
      </w:pPr>
      <w:r w:rsidRPr="00921AAF">
        <w:rPr>
          <w:rFonts w:ascii="MS Gothic" w:eastAsia="MS Gothic" w:hAnsi="MS Gothic" w:cs="MS Gothic" w:hint="eastAsia"/>
          <w:color w:val="000000" w:themeColor="text1"/>
        </w:rPr>
        <w:t>☐</w:t>
      </w:r>
      <w:r w:rsidRPr="00921AAF">
        <w:rPr>
          <w:rFonts w:ascii="Lato" w:hAnsi="Lato"/>
          <w:color w:val="000000" w:themeColor="text1"/>
        </w:rPr>
        <w:tab/>
        <w:t>zapisy obliczeniowe oraz sprawozdania z przeprowadzonych audytów</w:t>
      </w:r>
      <w:r w:rsidRPr="00921AAF">
        <w:rPr>
          <w:rFonts w:ascii="Lato" w:hAnsi="Lato"/>
          <w:color w:val="000000" w:themeColor="text1"/>
        </w:rPr>
        <w:br/>
        <w:t>i wizyt jednostki notyfikowanej;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  <w:color w:val="000000" w:themeColor="text1"/>
        </w:rPr>
      </w:pPr>
      <w:r w:rsidRPr="00921AAF">
        <w:rPr>
          <w:rFonts w:ascii="MS Gothic" w:eastAsia="MS Gothic" w:hAnsi="MS Gothic" w:cs="MS Gothic" w:hint="eastAsia"/>
          <w:color w:val="000000" w:themeColor="text1"/>
        </w:rPr>
        <w:t>☐</w:t>
      </w:r>
      <w:r w:rsidRPr="00921AAF">
        <w:rPr>
          <w:rFonts w:ascii="Lato" w:hAnsi="Lato"/>
          <w:color w:val="000000" w:themeColor="text1"/>
        </w:rPr>
        <w:tab/>
        <w:t>inne certyfikaty weryfikacji wydane zgodnie z odpowiednimi przepisami Unii Europejskiej;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symulacja średniego napięcia użytecznego lub obliczenia oparte na metodologii zarządcy sieci trakcyjnej, świadczące o spełnieniu wymagań systemu zasilania oraz sieci trakcyjnej (dotyczy wyłącznie podsystemu Energia);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dokumentacja z przebiegu procesu zarządzania ryzykiem lub bezpiecznej integracji;</w:t>
      </w:r>
    </w:p>
    <w:p w:rsidR="00921AAF" w:rsidRPr="00921AAF" w:rsidRDefault="00921AAF" w:rsidP="00921AAF">
      <w:pPr>
        <w:spacing w:before="120" w:after="120"/>
        <w:ind w:left="1276" w:hanging="567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dokument potwierdzający przeprowadzenie procesu oceny zmiany zgodnie z wymaganiami Rozporządzenia 402/2013;</w:t>
      </w:r>
    </w:p>
    <w:p w:rsidR="00921AAF" w:rsidRPr="00921AAF" w:rsidRDefault="00921AAF" w:rsidP="00921AAF">
      <w:pPr>
        <w:spacing w:before="120" w:after="120"/>
        <w:ind w:left="1276" w:hanging="567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raport w sprawie oceny bezpieczeństwa;</w:t>
      </w:r>
    </w:p>
    <w:p w:rsidR="00921AAF" w:rsidRPr="00921AAF" w:rsidRDefault="00921AAF" w:rsidP="00921AAF">
      <w:pPr>
        <w:spacing w:before="120" w:after="120"/>
        <w:ind w:left="1276" w:hanging="567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>deklaracja z art. 16 Rozporządzenia 402/2013;</w:t>
      </w:r>
    </w:p>
    <w:p w:rsidR="00921AAF" w:rsidRPr="00921AAF" w:rsidRDefault="00921AAF" w:rsidP="00921AAF">
      <w:pPr>
        <w:spacing w:before="120" w:after="120"/>
        <w:ind w:left="1276" w:hanging="567"/>
        <w:jc w:val="both"/>
        <w:rPr>
          <w:rFonts w:ascii="Lato" w:hAnsi="Lato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</w:rPr>
        <w:tab/>
        <w:t xml:space="preserve">dowód bezpieczeństwa (gdy dotyczy CCS). 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  <w:color w:val="000000" w:themeColor="text1"/>
        </w:rPr>
      </w:pPr>
      <w:r w:rsidRPr="00921AAF">
        <w:rPr>
          <w:rFonts w:ascii="MS Gothic" w:eastAsia="MS Gothic" w:hAnsi="MS Gothic" w:cs="MS Gothic" w:hint="eastAsia"/>
        </w:rPr>
        <w:t>☐</w:t>
      </w:r>
      <w:r w:rsidRPr="00921AAF">
        <w:rPr>
          <w:rFonts w:ascii="Lato" w:hAnsi="Lato"/>
          <w:color w:val="000000" w:themeColor="text1"/>
        </w:rPr>
        <w:tab/>
        <w:t>wykaz składników interoperacyjności zawartych w podsystemie;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  <w:color w:val="000000" w:themeColor="text1"/>
        </w:rPr>
      </w:pPr>
      <w:r w:rsidRPr="00921AAF">
        <w:rPr>
          <w:rFonts w:ascii="MS Gothic" w:eastAsia="MS Gothic" w:hAnsi="MS Gothic" w:cs="MS Gothic" w:hint="eastAsia"/>
          <w:color w:val="000000" w:themeColor="text1"/>
        </w:rPr>
        <w:t>☐</w:t>
      </w:r>
      <w:r w:rsidRPr="00921AAF">
        <w:rPr>
          <w:rFonts w:ascii="Lato" w:hAnsi="Lato"/>
          <w:color w:val="000000" w:themeColor="text1"/>
        </w:rPr>
        <w:tab/>
        <w:t>kopie deklaracje WE zgodności lub deklaracje WE przydatności do stosowania składnika interoperacyjności oraz kopie raportów z oceny przeprowadzonej przez jednostkę notyfikowaną na podstawie specyfikacji europejskich prób i badań;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  <w:color w:val="000000" w:themeColor="text1"/>
        </w:rPr>
      </w:pPr>
      <w:r w:rsidRPr="00921AAF">
        <w:rPr>
          <w:rFonts w:ascii="MS Gothic" w:eastAsia="MS Gothic" w:hAnsi="MS Gothic" w:cs="MS Gothic" w:hint="eastAsia"/>
          <w:color w:val="000000" w:themeColor="text1"/>
        </w:rPr>
        <w:t>☐</w:t>
      </w:r>
      <w:r w:rsidRPr="00921AAF">
        <w:rPr>
          <w:rFonts w:ascii="Lato" w:hAnsi="Lato"/>
          <w:color w:val="000000" w:themeColor="text1"/>
        </w:rPr>
        <w:tab/>
        <w:t>pośrednie potwierdzenia weryfikacji, jeżeli zostały wydane, w tym wyniki weryfikacji przez jednostkę notyfikowaną ważności tych pośrednich potwierdzeń weryfikacji;</w:t>
      </w:r>
    </w:p>
    <w:p w:rsidR="00921AAF" w:rsidRPr="00921AAF" w:rsidRDefault="00921AAF" w:rsidP="00921AAF">
      <w:pPr>
        <w:spacing w:before="120" w:after="120"/>
        <w:ind w:left="709" w:hanging="709"/>
        <w:jc w:val="both"/>
        <w:rPr>
          <w:rFonts w:ascii="Lato" w:hAnsi="Lato"/>
          <w:color w:val="000000" w:themeColor="text1"/>
        </w:rPr>
      </w:pPr>
      <w:r w:rsidRPr="00921AAF">
        <w:rPr>
          <w:rFonts w:ascii="MS Gothic" w:eastAsia="MS Gothic" w:hAnsi="MS Gothic" w:cs="MS Gothic" w:hint="eastAsia"/>
          <w:color w:val="000000" w:themeColor="text1"/>
        </w:rPr>
        <w:t>☐</w:t>
      </w:r>
      <w:r w:rsidRPr="00921AAF">
        <w:rPr>
          <w:rFonts w:ascii="Lato" w:hAnsi="Lato"/>
          <w:color w:val="000000" w:themeColor="text1"/>
        </w:rPr>
        <w:tab/>
        <w:t xml:space="preserve">kopie dokumentów potwierdzających dopuszczenie do eksploatacji urządzeń lub budowli ujętych w wykazie, o którym mowa w art. 22f ust. 14 pkt 2 ustawy o transporcie kolejowym (świadectwa dopuszczenia do eksploatacji </w:t>
      </w:r>
      <w:r>
        <w:rPr>
          <w:rFonts w:ascii="Lato" w:hAnsi="Lato"/>
          <w:color w:val="000000" w:themeColor="text1"/>
        </w:rPr>
        <w:t xml:space="preserve">typu oraz deklaracje zgodności </w:t>
      </w:r>
      <w:r w:rsidRPr="00921AAF">
        <w:rPr>
          <w:rFonts w:ascii="Lato" w:hAnsi="Lato"/>
          <w:color w:val="000000" w:themeColor="text1"/>
        </w:rPr>
        <w:t>z typem);</w:t>
      </w:r>
    </w:p>
    <w:p w:rsidR="00921AAF" w:rsidRPr="00921AAF" w:rsidRDefault="00921AAF" w:rsidP="00921AAF">
      <w:pPr>
        <w:spacing w:before="120" w:after="120"/>
        <w:ind w:left="709" w:hanging="709"/>
        <w:rPr>
          <w:rFonts w:ascii="Lato" w:hAnsi="Lato"/>
          <w:color w:val="000000" w:themeColor="text1"/>
        </w:rPr>
      </w:pPr>
      <w:r w:rsidRPr="00921AAF">
        <w:rPr>
          <w:rFonts w:ascii="MS Gothic" w:eastAsia="MS Gothic" w:hAnsi="MS Gothic" w:cs="MS Gothic" w:hint="eastAsia"/>
          <w:color w:val="000000" w:themeColor="text1"/>
        </w:rPr>
        <w:lastRenderedPageBreak/>
        <w:t>☐</w:t>
      </w:r>
      <w:r w:rsidRPr="00921AAF">
        <w:rPr>
          <w:rFonts w:ascii="Lato" w:hAnsi="Lato"/>
          <w:color w:val="000000" w:themeColor="text1"/>
        </w:rPr>
        <w:tab/>
        <w:t>wykaz budowli/urządzeń zabudowanych w podsystemie, które są objęte obowiązkiem uzyskania świadectwa dopuszczenia do eksploatacji typu oraz niebędących składnikami interoperacyjności, w tym należy wyszczególnić:</w:t>
      </w:r>
    </w:p>
    <w:p w:rsidR="00921AAF" w:rsidRPr="00921AAF" w:rsidRDefault="00921AAF" w:rsidP="00921AAF">
      <w:pPr>
        <w:spacing w:before="120" w:after="120"/>
        <w:ind w:left="1276" w:hanging="567"/>
        <w:rPr>
          <w:rFonts w:ascii="Lato" w:hAnsi="Lato"/>
          <w:color w:val="000000" w:themeColor="text1"/>
        </w:rPr>
      </w:pPr>
      <w:r w:rsidRPr="00921AAF">
        <w:rPr>
          <w:rFonts w:ascii="MS Gothic" w:eastAsia="MS Gothic" w:hAnsi="MS Gothic" w:cs="MS Gothic" w:hint="eastAsia"/>
          <w:color w:val="000000" w:themeColor="text1"/>
        </w:rPr>
        <w:t>☐</w:t>
      </w:r>
      <w:r w:rsidRPr="00921AAF">
        <w:rPr>
          <w:rFonts w:ascii="Lato" w:hAnsi="Lato"/>
          <w:color w:val="000000" w:themeColor="text1"/>
        </w:rPr>
        <w:tab/>
        <w:t xml:space="preserve">wykaz typów budowli staroużytecznych (jeżeli zostały zabudowane </w:t>
      </w:r>
      <w:r w:rsidRPr="00921AAF">
        <w:rPr>
          <w:rFonts w:ascii="Lato" w:hAnsi="Lato"/>
          <w:color w:val="000000" w:themeColor="text1"/>
        </w:rPr>
        <w:br/>
        <w:t>w podsystemie);</w:t>
      </w:r>
    </w:p>
    <w:p w:rsidR="00921AAF" w:rsidRDefault="00921AAF" w:rsidP="00921AAF">
      <w:pPr>
        <w:numPr>
          <w:ilvl w:val="0"/>
          <w:numId w:val="5"/>
        </w:numPr>
        <w:spacing w:before="120" w:after="120" w:line="276" w:lineRule="auto"/>
        <w:ind w:left="567" w:hanging="567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 xml:space="preserve">Jednocześnie </w:t>
      </w:r>
      <w:r w:rsidRPr="00921AAF">
        <w:rPr>
          <w:rFonts w:ascii="Lato" w:hAnsi="Lato"/>
          <w:b/>
          <w:i/>
          <w:u w:val="single"/>
        </w:rPr>
        <w:t>(wyrażam zgodę/nie wyrażam zgody)</w:t>
      </w:r>
      <w:r w:rsidRPr="00921AAF">
        <w:rPr>
          <w:rFonts w:ascii="Lato" w:hAnsi="Lato"/>
          <w:b/>
        </w:rPr>
        <w:t xml:space="preserve"> żeby korespondencję w tej sprawie kierować do mnie za pomocą środków komunikacji elektronicznej zgodnie z</w:t>
      </w:r>
      <w:r>
        <w:rPr>
          <w:rFonts w:ascii="Lato" w:hAnsi="Lato"/>
          <w:b/>
        </w:rPr>
        <w:t xml:space="preserve"> </w:t>
      </w:r>
      <w:r w:rsidRPr="00921AAF">
        <w:rPr>
          <w:rFonts w:ascii="Lato" w:hAnsi="Lato"/>
          <w:b/>
        </w:rPr>
        <w:t>art. 39</w:t>
      </w:r>
      <w:r w:rsidRPr="00921AAF">
        <w:rPr>
          <w:rFonts w:ascii="Lato" w:hAnsi="Lato"/>
          <w:b/>
          <w:vertAlign w:val="superscript"/>
        </w:rPr>
        <w:t>1</w:t>
      </w:r>
      <w:r w:rsidRPr="00921AAF">
        <w:rPr>
          <w:rFonts w:ascii="Lato" w:hAnsi="Lato"/>
          <w:b/>
        </w:rPr>
        <w:t xml:space="preserve"> Kodeksu postępowania administracyjnego.</w:t>
      </w:r>
    </w:p>
    <w:p w:rsidR="00B238A3" w:rsidRPr="00921AAF" w:rsidRDefault="00921AAF" w:rsidP="00921AAF">
      <w:pPr>
        <w:spacing w:before="120" w:after="120" w:line="276" w:lineRule="auto"/>
        <w:ind w:left="567"/>
        <w:jc w:val="both"/>
        <w:rPr>
          <w:rFonts w:ascii="Lato" w:hAnsi="Lato"/>
          <w:b/>
        </w:rPr>
      </w:pPr>
      <w:r w:rsidRPr="00921AAF">
        <w:rPr>
          <w:rFonts w:ascii="Lato" w:hAnsi="Lato"/>
          <w:b/>
        </w:rPr>
        <w:t xml:space="preserve">Dane konta ePUAP: </w:t>
      </w:r>
      <w:r w:rsidRPr="00921AAF">
        <w:rPr>
          <w:rFonts w:ascii="Lato" w:hAnsi="Lato"/>
          <w:b/>
          <w:i/>
          <w:u w:val="single"/>
        </w:rPr>
        <w:t>(proszę podać dane konta w przypadku wyrażenia zgody)</w:t>
      </w:r>
    </w:p>
    <w:p w:rsidR="0017661A" w:rsidRPr="00921AAF" w:rsidRDefault="0017661A" w:rsidP="00921AAF">
      <w:pPr>
        <w:spacing w:before="120" w:after="120"/>
        <w:rPr>
          <w:rFonts w:ascii="Lato" w:hAnsi="Lato"/>
          <w:bCs/>
          <w:sz w:val="22"/>
          <w:szCs w:val="22"/>
        </w:rPr>
      </w:pPr>
      <w:r w:rsidRPr="00921AAF">
        <w:rPr>
          <w:rFonts w:ascii="Lato" w:hAnsi="Lato"/>
          <w:bCs/>
          <w:sz w:val="22"/>
          <w:szCs w:val="22"/>
        </w:rPr>
        <w:br w:type="page"/>
      </w:r>
    </w:p>
    <w:p w:rsidR="00B45250" w:rsidRPr="0017661A" w:rsidRDefault="00B238A3" w:rsidP="00717969">
      <w:pPr>
        <w:pStyle w:val="Akapitzlist"/>
        <w:numPr>
          <w:ilvl w:val="0"/>
          <w:numId w:val="4"/>
        </w:numPr>
        <w:spacing w:before="90" w:after="90" w:line="276" w:lineRule="auto"/>
        <w:ind w:left="714" w:hanging="357"/>
        <w:contextualSpacing w:val="0"/>
        <w:rPr>
          <w:rFonts w:asciiTheme="majorHAnsi" w:hAnsiTheme="majorHAnsi"/>
          <w:b/>
          <w:sz w:val="22"/>
          <w:szCs w:val="22"/>
        </w:rPr>
      </w:pPr>
      <w:r w:rsidRPr="00B238A3">
        <w:rPr>
          <w:rFonts w:asciiTheme="majorHAnsi" w:hAnsiTheme="majorHAnsi"/>
          <w:b/>
          <w:sz w:val="22"/>
          <w:szCs w:val="22"/>
        </w:rPr>
        <w:lastRenderedPageBreak/>
        <w:t>Zastosowane przepisy europejskie</w:t>
      </w:r>
    </w:p>
    <w:p w:rsid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05E8DDE2" wp14:editId="5194EAD6">
                <wp:extent cx="114300" cy="114300"/>
                <wp:effectExtent l="9525" t="9525" r="9525" b="9525"/>
                <wp:docPr id="51" name="Pole tekstow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5E8DDE2" id="_x0000_t202" coordsize="21600,21600" o:spt="202" path="m,l,21600r21600,l21600,xe">
                <v:stroke joinstyle="miter"/>
                <v:path gradientshapeok="t" o:connecttype="rect"/>
              </v:shapetype>
              <v:shape id="Pole tekstowe 51" o:spid="_x0000_s102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DH4eWHKwIAAFYEAAAOAAAAAAAAAAAAAAAAAC4CAABkcnMvZTJvRG9j&#10;LnhtbFBLAQItABQABgAIAAAAIQA/grWr2AAAAAMBAAAPAAAAAAAAAAAAAAAAAIUEAABkcnMvZG93&#10;bnJldi54bWxQSwUGAAAAAAQABADzAAAAigUAAAAA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rozporządzenie Komisji (UE) nr 1299/2014 z dnia 18 listopada 2014 r. dotyczące technicznych specyfikacji interoperacyjności podsystemu „Infrastruktura” systemu kolei w Unii Europejskiej</w:t>
      </w:r>
      <w:r w:rsidR="000167CD">
        <w:rPr>
          <w:rFonts w:asciiTheme="majorHAnsi" w:hAnsiTheme="majorHAnsi" w:cs="Times New Roman"/>
          <w:sz w:val="22"/>
          <w:szCs w:val="22"/>
        </w:rPr>
        <w:br/>
      </w:r>
      <w:r w:rsidRPr="00B238A3">
        <w:rPr>
          <w:rFonts w:asciiTheme="majorHAnsi" w:hAnsiTheme="majorHAnsi" w:cs="Times New Roman"/>
          <w:sz w:val="22"/>
          <w:szCs w:val="22"/>
        </w:rPr>
        <w:t xml:space="preserve">(Dz. Urz. UE L 356 z 12 grudnia 2014 r., s.1.)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INF 2014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7F7B8C" w:rsidRPr="00B238A3" w:rsidRDefault="007F7B8C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47B9D612" wp14:editId="3F564210">
                <wp:extent cx="114300" cy="114300"/>
                <wp:effectExtent l="9525" t="9525" r="9525" b="9525"/>
                <wp:docPr id="58" name="Pole tekstow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B8C" w:rsidRDefault="007F7B8C" w:rsidP="007F7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B9D612" id="Pole tekstowe 58" o:spid="_x0000_s102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Cd/LlBKwIAAF0EAAAOAAAAAAAAAAAAAAAAAC4CAABkcnMvZTJvRG9j&#10;LnhtbFBLAQItABQABgAIAAAAIQA/grWr2AAAAAMBAAAPAAAAAAAAAAAAAAAAAIUEAABkcnMvZG93&#10;bnJldi54bWxQSwUGAAAAAAQABADzAAAAigUAAAAA&#10;">
                <v:textbox>
                  <w:txbxContent>
                    <w:p w:rsidR="007F7B8C" w:rsidRDefault="007F7B8C" w:rsidP="007F7B8C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rozporządzenie Komisji (UE) nr 1300/2014 z dnia 18 listopada 2014 r. w sprawie technicznych specyfikacji interoperacyjności odnoszących się do dostępności systemu kolei Unii dla osób niepełnosprawnych i osób o ograniczonej możliwości poruszania się (Dz. U. UE. L.2014.356.110)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PRM 2014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7F5B6B8" wp14:editId="686F8237">
                <wp:extent cx="114300" cy="114300"/>
                <wp:effectExtent l="9525" t="9525" r="9525" b="9525"/>
                <wp:docPr id="48" name="Pole tekstow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F5B6B8" id="Pole tekstowe 48" o:spid="_x0000_s102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M6Xa3ywCAABdBAAADgAAAAAAAAAAAAAAAAAuAgAAZHJzL2Uyb0Rv&#10;Yy54bWxQSwECLQAUAAYACAAAACEAP4K1q9gAAAADAQAADwAAAAAAAAAAAAAAAACGBAAAZHJzL2Rv&#10;d25yZXYueG1sUEsFBgAAAAAEAAQA8wAAAIs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 w:cs="Times New Roman"/>
          <w:sz w:val="22"/>
          <w:szCs w:val="22"/>
        </w:rPr>
        <w:t xml:space="preserve">  rozporządzenie Komisji (UE) nr 1301/2014 z dnia 18 listopada 2014 r. w sprawie technicznych specyfikacji interoperacyjności podsystemu „Energia” systemu kolei w Unii (Dz. Urz. UE L 356 z 12 grudnia 2014 r., s. 179)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ENE 2014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7F7B8C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3465497" wp14:editId="2C27F1F5">
                <wp:extent cx="114300" cy="114300"/>
                <wp:effectExtent l="9525" t="9525" r="9525" b="9525"/>
                <wp:docPr id="54" name="Pole tekstow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465497" id="Pole tekstowe 54" o:spid="_x0000_s1029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GNtl4gtAgAAXQ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>rozporządzenie Komisji (UE) 2016/919 z dnia 27 maja 2016 r. w sprawie technicznej specyfikacji interoperacyjności w zakresie podsystemów "Sterowanie" systemu kolei w Unii Europejskiej</w:t>
      </w:r>
      <w:r w:rsidR="000167CD">
        <w:rPr>
          <w:rFonts w:asciiTheme="majorHAnsi" w:hAnsiTheme="majorHAnsi" w:cs="Times New Roman"/>
          <w:sz w:val="22"/>
          <w:szCs w:val="22"/>
        </w:rPr>
        <w:br/>
      </w:r>
      <w:r w:rsidRPr="00B238A3">
        <w:rPr>
          <w:rFonts w:asciiTheme="majorHAnsi" w:hAnsiTheme="majorHAnsi" w:cs="Times New Roman"/>
          <w:sz w:val="22"/>
          <w:szCs w:val="22"/>
        </w:rPr>
        <w:t xml:space="preserve">(Dz. U. UE. L.2016.158.1 z późn. zm.)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CCS 2016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7F7B8C" w:rsidRPr="00B238A3" w:rsidRDefault="007F7B8C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70BE3E9E" wp14:editId="4D753805">
                <wp:extent cx="114300" cy="114300"/>
                <wp:effectExtent l="9525" t="9525" r="9525" b="952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B8C" w:rsidRDefault="007F7B8C" w:rsidP="007F7B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E3E9E" id="Pole tekstowe 11" o:spid="_x0000_s1030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DtPmJZLgIAAF0EAAAOAAAAAAAAAAAAAAAAAC4CAABkcnMvZTJv&#10;RG9jLnhtbFBLAQItABQABgAIAAAAIQA/grWr2AAAAAMBAAAPAAAAAAAAAAAAAAAAAIgEAABkcnMv&#10;ZG93bnJldi54bWxQSwUGAAAAAAQABADzAAAAjQUAAAAA&#10;">
                <v:textbox>
                  <w:txbxContent>
                    <w:p w:rsidR="007F7B8C" w:rsidRDefault="007F7B8C" w:rsidP="007F7B8C"/>
                  </w:txbxContent>
                </v:textbox>
                <w10:anchorlock/>
              </v:shape>
            </w:pict>
          </mc:Fallback>
        </mc:AlternateContent>
      </w:r>
      <w:r w:rsidRPr="007F7B8C">
        <w:rPr>
          <w:rFonts w:asciiTheme="majorHAnsi" w:hAnsiTheme="majorHAnsi" w:cs="Times New Roman"/>
          <w:sz w:val="22"/>
          <w:szCs w:val="22"/>
        </w:rPr>
        <w:t xml:space="preserve">  rozporządzenie wykonawcze Komisji (UE) 2019/776 z dnia 16 maja 2019 r. zmieniające rozporządzenia Komisji (UE) nr 321/2013, (UE) nr 1299/2014, (UE) nr 1301/2014, (UE) nr 1302/2014 i (UE) nr 1303/2014, rozporządzenie Komisji (UE) 2016/919 oraz decyzję wyk</w:t>
      </w:r>
      <w:bookmarkStart w:id="0" w:name="_GoBack"/>
      <w:bookmarkEnd w:id="0"/>
      <w:r w:rsidRPr="007F7B8C">
        <w:rPr>
          <w:rFonts w:asciiTheme="majorHAnsi" w:hAnsiTheme="majorHAnsi" w:cs="Times New Roman"/>
          <w:sz w:val="22"/>
          <w:szCs w:val="22"/>
        </w:rPr>
        <w:t xml:space="preserve">onawczą Komisji 2011/665/UE w odniesieniu do dostosowania do dyrektywy Parlamentu Europejskiego i Rady (UE) 2016/797 oraz realizacji celów szczegółowych określonych w decyzji delegowanej Komisji (UE) 2017/1474 (Dz. Urz. UE L z 27 maja 2019 r., str. 108) – </w:t>
      </w:r>
      <w:r w:rsidRPr="00717969">
        <w:rPr>
          <w:rFonts w:asciiTheme="majorHAnsi" w:hAnsiTheme="majorHAnsi" w:cs="Times New Roman"/>
          <w:b/>
          <w:sz w:val="22"/>
          <w:szCs w:val="22"/>
        </w:rPr>
        <w:t>rozporządzenie 2019/776</w:t>
      </w:r>
      <w:r w:rsidRPr="007F7B8C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1E03925" wp14:editId="01FCFDA9">
                <wp:extent cx="114300" cy="114300"/>
                <wp:effectExtent l="9525" t="9525" r="9525" b="9525"/>
                <wp:docPr id="60" name="Pole tekstow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E03925" id="Pole tekstowe 60" o:spid="_x0000_s1031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JFK+WSwCAABdBAAADgAAAAAAAAAAAAAAAAAuAgAAZHJzL2Uyb0Rv&#10;Yy54bWxQSwECLQAUAAYACAAAACEAP4K1q9gAAAADAQAADwAAAAAAAAAAAAAAAACGBAAAZHJzL2Rv&#10;d25yZXYueG1sUEsFBgAAAAAEAAQA8wAAAIs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 xml:space="preserve">rozporządzenie Komisji (UE) nr 1303/2014 z dnia 18 listopada 2014 r. w sprawie technicznej specyfikacji interoperacyjności w zakresie aspektu „Bezpieczeństwo w tunelach kolejowych” systemu kolei w Unii Europejskiej (Dz. U. UE .L.2014.356.394) – </w:t>
      </w:r>
      <w:r w:rsidRPr="00B238A3">
        <w:rPr>
          <w:rFonts w:asciiTheme="majorHAnsi" w:hAnsiTheme="majorHAnsi" w:cs="Times New Roman"/>
          <w:b/>
          <w:sz w:val="22"/>
          <w:szCs w:val="22"/>
        </w:rPr>
        <w:t>TSI SRT 2014</w:t>
      </w:r>
      <w:r w:rsidRPr="00B238A3">
        <w:rPr>
          <w:rFonts w:asciiTheme="majorHAnsi" w:hAnsiTheme="majorHAnsi" w:cs="Times New Roman"/>
          <w:sz w:val="22"/>
          <w:szCs w:val="22"/>
        </w:rPr>
        <w:t>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3A1F688E" wp14:editId="61FAD4D1">
                <wp:extent cx="114300" cy="114300"/>
                <wp:effectExtent l="9525" t="9525" r="9525" b="9525"/>
                <wp:docPr id="62" name="Pole tekstow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1F688E" id="Pole tekstowe 62" o:spid="_x0000_s1032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>inne (wymienić).</w:t>
      </w:r>
    </w:p>
    <w:p w:rsidR="00B238A3" w:rsidRPr="0017661A" w:rsidRDefault="00B238A3" w:rsidP="00717969">
      <w:pPr>
        <w:pStyle w:val="Akapitzlist"/>
        <w:numPr>
          <w:ilvl w:val="0"/>
          <w:numId w:val="4"/>
        </w:numPr>
        <w:spacing w:before="90" w:after="90" w:line="276" w:lineRule="auto"/>
        <w:ind w:left="714" w:hanging="357"/>
        <w:contextualSpacing w:val="0"/>
        <w:rPr>
          <w:rFonts w:asciiTheme="majorHAnsi" w:hAnsiTheme="majorHAnsi"/>
          <w:b/>
          <w:sz w:val="22"/>
          <w:szCs w:val="22"/>
        </w:rPr>
      </w:pPr>
      <w:r w:rsidRPr="00B238A3">
        <w:rPr>
          <w:rFonts w:asciiTheme="majorHAnsi" w:hAnsiTheme="majorHAnsi"/>
          <w:b/>
          <w:sz w:val="22"/>
          <w:szCs w:val="22"/>
        </w:rPr>
        <w:t>Zastosowane przepisy krajowe</w:t>
      </w:r>
    </w:p>
    <w:p w:rsidR="00717969" w:rsidRDefault="00717969" w:rsidP="00B238A3">
      <w:pPr>
        <w:pStyle w:val="Default"/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202A1A4C" wp14:editId="0A3F9C58">
                <wp:extent cx="114300" cy="114300"/>
                <wp:effectExtent l="9525" t="9525" r="9525" b="952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969" w:rsidRDefault="00717969" w:rsidP="007179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02A1A4C" id="Pole tekstowe 1" o:spid="_x0000_s1033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">
                <v:textbox>
                  <w:txbxContent>
                    <w:p w:rsidR="00717969" w:rsidRDefault="00717969" w:rsidP="00717969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 xml:space="preserve">  </w:t>
      </w:r>
      <w:r w:rsidRPr="00717969">
        <w:rPr>
          <w:rFonts w:asciiTheme="majorHAnsi" w:hAnsiTheme="majorHAnsi"/>
          <w:sz w:val="22"/>
          <w:szCs w:val="22"/>
        </w:rPr>
        <w:t xml:space="preserve">Lista Prezesa Urzędu Transportu Kolejowego w sprawie właściwych krajowych specyfikacji technicznych i dokumentów normalizacyjnych, których zastosowanie umożliwia spełnienie zasadniczych wymagań dotyczących interoperacyjności systemu kolei </w:t>
      </w:r>
      <w:r>
        <w:rPr>
          <w:rFonts w:asciiTheme="majorHAnsi" w:hAnsiTheme="majorHAnsi"/>
          <w:sz w:val="22"/>
          <w:szCs w:val="22"/>
        </w:rPr>
        <w:br/>
      </w:r>
      <w:r w:rsidRPr="00717969">
        <w:rPr>
          <w:rFonts w:asciiTheme="majorHAnsi" w:hAnsiTheme="majorHAnsi"/>
          <w:sz w:val="22"/>
          <w:szCs w:val="22"/>
        </w:rPr>
        <w:t xml:space="preserve">z </w:t>
      </w:r>
      <w:r w:rsidRPr="00717969">
        <w:rPr>
          <w:rFonts w:asciiTheme="majorHAnsi" w:hAnsiTheme="majorHAnsi"/>
          <w:b/>
          <w:sz w:val="22"/>
          <w:szCs w:val="22"/>
        </w:rPr>
        <w:t>28 czerwca 2021 r.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25665FA3" wp14:editId="636FABB5">
                <wp:extent cx="114300" cy="114300"/>
                <wp:effectExtent l="9525" t="9525" r="9525" b="9525"/>
                <wp:docPr id="63" name="Pole tekstow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665FA3" id="Pole tekstowe 63" o:spid="_x0000_s1034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I3GmxMtAgAAXQ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 xml:space="preserve">Lista Prezesa Urzędu Transportu Kolejowego w sprawie właściwych krajowych specyfikacji technicznych i dokumentów normalizacyjnych, których zastosowanie umożliwia spełnienie zasadniczych wymagań dotyczących interoperacyjności systemu kolei </w:t>
      </w:r>
      <w:r w:rsidRPr="00B238A3">
        <w:rPr>
          <w:rFonts w:asciiTheme="majorHAnsi" w:hAnsiTheme="majorHAnsi" w:cs="Times New Roman"/>
          <w:sz w:val="22"/>
          <w:szCs w:val="22"/>
        </w:rPr>
        <w:br/>
      </w:r>
      <w:r w:rsidRPr="00B238A3">
        <w:rPr>
          <w:rFonts w:asciiTheme="majorHAnsi" w:hAnsiTheme="majorHAnsi" w:cs="Times New Roman"/>
          <w:b/>
          <w:sz w:val="22"/>
          <w:szCs w:val="22"/>
        </w:rPr>
        <w:t>z 19 stycznia 2017 r ;</w:t>
      </w:r>
    </w:p>
    <w:p w:rsidR="00B238A3" w:rsidRPr="00B238A3" w:rsidRDefault="00B238A3" w:rsidP="00B238A3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17063BC2" wp14:editId="652F2DAF">
                <wp:extent cx="114300" cy="114300"/>
                <wp:effectExtent l="9525" t="9525" r="9525" b="9525"/>
                <wp:docPr id="65" name="Pole tekstow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8A3" w:rsidRDefault="00B238A3" w:rsidP="00B238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7063BC2" id="Pole tekstowe 65" o:spid="_x0000_s1035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">
                <v:textbox>
                  <w:txbxContent>
                    <w:p w:rsidR="00B238A3" w:rsidRDefault="00B238A3" w:rsidP="00B238A3"/>
                  </w:txbxContent>
                </v:textbox>
                <w10:anchorlock/>
              </v:shape>
            </w:pict>
          </mc:Fallback>
        </mc:AlternateContent>
      </w:r>
      <w:r w:rsidRPr="00B238A3">
        <w:rPr>
          <w:rFonts w:asciiTheme="majorHAnsi" w:hAnsiTheme="majorHAnsi"/>
          <w:sz w:val="22"/>
          <w:szCs w:val="22"/>
        </w:rPr>
        <w:t xml:space="preserve">  </w:t>
      </w:r>
      <w:r w:rsidRPr="00B238A3">
        <w:rPr>
          <w:rFonts w:asciiTheme="majorHAnsi" w:hAnsiTheme="majorHAnsi" w:cs="Times New Roman"/>
          <w:sz w:val="22"/>
          <w:szCs w:val="22"/>
        </w:rPr>
        <w:t>inne (wymienić).</w:t>
      </w:r>
    </w:p>
    <w:p w:rsidR="00B238A3" w:rsidRDefault="00B45250" w:rsidP="00717969">
      <w:pPr>
        <w:pStyle w:val="Akapitzlist"/>
        <w:numPr>
          <w:ilvl w:val="0"/>
          <w:numId w:val="4"/>
        </w:numPr>
        <w:spacing w:before="90" w:after="90" w:line="276" w:lineRule="auto"/>
        <w:ind w:left="714" w:hanging="35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Załączniki</w:t>
      </w:r>
    </w:p>
    <w:p w:rsidR="00663223" w:rsidRPr="00663223" w:rsidRDefault="00663223" w:rsidP="007F7B8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031D95F3" wp14:editId="210E4174">
                <wp:extent cx="114300" cy="114300"/>
                <wp:effectExtent l="9525" t="9525" r="9525" b="9525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23" w:rsidRDefault="00663223" w:rsidP="00663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1D95F3" id="Pole tekstowe 7" o:spid="_x0000_s1036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AOxmcSKwIAAFwEAAAOAAAAAAAAAAAAAAAAAC4CAABkcnMvZTJvRG9j&#10;LnhtbFBLAQItABQABgAIAAAAIQA/grWr2AAAAAMBAAAPAAAAAAAAAAAAAAAAAIUEAABkcnMvZG93&#10;bnJldi54bWxQSwUGAAAAAAQABADzAAAAigUAAAAA&#10;">
                <v:textbox>
                  <w:txbxContent>
                    <w:p w:rsidR="00663223" w:rsidRDefault="00663223" w:rsidP="00663223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dokumentacja opisująca projekt</w:t>
      </w:r>
      <w:r w:rsidR="000167CD">
        <w:rPr>
          <w:rFonts w:asciiTheme="majorHAnsi" w:hAnsiTheme="majorHAnsi"/>
          <w:sz w:val="22"/>
          <w:szCs w:val="22"/>
        </w:rPr>
        <w:t>;</w:t>
      </w:r>
    </w:p>
    <w:p w:rsidR="00663223" w:rsidRDefault="00663223" w:rsidP="007F7B8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02C3247" wp14:editId="1A91BDAA">
                <wp:extent cx="114300" cy="114300"/>
                <wp:effectExtent l="9525" t="9525" r="9525" b="952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23" w:rsidRDefault="00663223" w:rsidP="00663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2C3247" id="Pole tekstowe 8" o:spid="_x0000_s1037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">
                <v:textbox>
                  <w:txbxContent>
                    <w:p w:rsidR="00663223" w:rsidRDefault="00663223" w:rsidP="00663223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 xml:space="preserve"> pełnomocnictwo do reprezentowania podmiotu składającego wniosek</w:t>
      </w:r>
      <w:r w:rsidR="000167CD">
        <w:rPr>
          <w:rFonts w:asciiTheme="majorHAnsi" w:hAnsiTheme="majorHAnsi"/>
          <w:sz w:val="22"/>
          <w:szCs w:val="22"/>
        </w:rPr>
        <w:t>, podpisane zgodnie z zasadami reprezentacji KRS tego podmiotu;</w:t>
      </w:r>
    </w:p>
    <w:p w:rsidR="00663223" w:rsidRDefault="00663223" w:rsidP="007F7B8C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r w:rsidRPr="00B238A3">
        <w:rPr>
          <w:rFonts w:asciiTheme="majorHAnsi" w:hAnsiTheme="majorHAnsi" w:cs="Times New Roman"/>
          <w:noProof/>
          <w:sz w:val="22"/>
          <w:szCs w:val="22"/>
        </w:rPr>
        <mc:AlternateContent>
          <mc:Choice Requires="wps">
            <w:drawing>
              <wp:inline distT="0" distB="0" distL="0" distR="0" wp14:anchorId="6425DD80" wp14:editId="1BAF60ED">
                <wp:extent cx="114300" cy="114300"/>
                <wp:effectExtent l="9525" t="9525" r="9525" b="9525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223" w:rsidRDefault="00663223" w:rsidP="00663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25DD80" id="Pole tekstowe 9" o:spid="_x0000_s1038" type="#_x0000_t202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">
                <v:textbox>
                  <w:txbxContent>
                    <w:p w:rsidR="00663223" w:rsidRDefault="00663223" w:rsidP="00663223"/>
                  </w:txbxContent>
                </v:textbox>
                <w10:anchorlock/>
              </v:shape>
            </w:pict>
          </mc:Fallback>
        </mc:AlternateContent>
      </w:r>
      <w:r>
        <w:rPr>
          <w:rFonts w:asciiTheme="majorHAnsi" w:hAnsiTheme="majorHAnsi"/>
          <w:sz w:val="22"/>
          <w:szCs w:val="22"/>
        </w:rPr>
        <w:t xml:space="preserve"> dowód z uiszczenia opłaty skarbowej z tytułu złożenia pełnomocnictwa (17zł)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B238A3" w:rsidRPr="00B238A3" w:rsidTr="00B238A3">
        <w:trPr>
          <w:jc w:val="center"/>
        </w:trPr>
        <w:tc>
          <w:tcPr>
            <w:tcW w:w="4606" w:type="dxa"/>
          </w:tcPr>
          <w:p w:rsidR="00B238A3" w:rsidRPr="00B238A3" w:rsidRDefault="00663223" w:rsidP="0017661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B238A3" w:rsidRPr="00B238A3">
              <w:rPr>
                <w:rFonts w:asciiTheme="majorHAnsi" w:hAnsiTheme="majorHAnsi"/>
                <w:sz w:val="22"/>
                <w:szCs w:val="22"/>
              </w:rPr>
              <w:t>Miejscowość, data</w:t>
            </w:r>
          </w:p>
        </w:tc>
        <w:tc>
          <w:tcPr>
            <w:tcW w:w="4606" w:type="dxa"/>
          </w:tcPr>
          <w:p w:rsidR="00B238A3" w:rsidRPr="00B238A3" w:rsidRDefault="00B238A3" w:rsidP="0017661A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238A3">
              <w:rPr>
                <w:rFonts w:asciiTheme="majorHAnsi" w:hAnsiTheme="majorHAnsi"/>
                <w:sz w:val="22"/>
                <w:szCs w:val="22"/>
              </w:rPr>
              <w:t>Podpis</w:t>
            </w:r>
          </w:p>
        </w:tc>
      </w:tr>
      <w:tr w:rsidR="00B238A3" w:rsidRPr="00B238A3" w:rsidTr="00B238A3">
        <w:trPr>
          <w:jc w:val="center"/>
        </w:trPr>
        <w:tc>
          <w:tcPr>
            <w:tcW w:w="4606" w:type="dxa"/>
          </w:tcPr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606" w:type="dxa"/>
          </w:tcPr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B238A3" w:rsidRPr="00B238A3" w:rsidRDefault="00B238A3" w:rsidP="00B238A3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B238A3" w:rsidRPr="00717969" w:rsidRDefault="00B238A3" w:rsidP="00B238A3">
      <w:pPr>
        <w:spacing w:line="276" w:lineRule="auto"/>
        <w:rPr>
          <w:rFonts w:asciiTheme="majorHAnsi" w:hAnsiTheme="majorHAnsi"/>
          <w:b/>
          <w:sz w:val="2"/>
          <w:szCs w:val="2"/>
        </w:rPr>
      </w:pPr>
    </w:p>
    <w:sectPr w:rsidR="00B238A3" w:rsidRPr="00717969" w:rsidSect="007C2372">
      <w:footerReference w:type="even" r:id="rId8"/>
      <w:footerReference w:type="default" r:id="rId9"/>
      <w:headerReference w:type="first" r:id="rId10"/>
      <w:footerReference w:type="first" r:id="rId11"/>
      <w:pgSz w:w="11900" w:h="16840" w:code="9"/>
      <w:pgMar w:top="1276" w:right="1418" w:bottom="1418" w:left="1418" w:header="13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C33" w:rsidRDefault="00EC5C33" w:rsidP="0082756D">
      <w:r>
        <w:separator/>
      </w:r>
    </w:p>
  </w:endnote>
  <w:endnote w:type="continuationSeparator" w:id="0">
    <w:p w:rsidR="00EC5C33" w:rsidRDefault="00EC5C33" w:rsidP="0082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3B" w:rsidRDefault="0016453B" w:rsidP="001645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6453B" w:rsidRDefault="00EC5C33" w:rsidP="00EC33F0">
    <w:pPr>
      <w:pStyle w:val="Stopka"/>
      <w:ind w:right="360"/>
    </w:pPr>
    <w:sdt>
      <w:sdtPr>
        <w:id w:val="887770894"/>
        <w:temporary/>
        <w:showingPlcHdr/>
      </w:sdtPr>
      <w:sdtEndPr/>
      <w:sdtContent>
        <w:r w:rsidR="0016453B">
          <w:t>[Wpisz tekst]</w:t>
        </w:r>
      </w:sdtContent>
    </w:sdt>
    <w:r w:rsidR="0016453B">
      <w:ptab w:relativeTo="margin" w:alignment="center" w:leader="none"/>
    </w:r>
    <w:sdt>
      <w:sdtPr>
        <w:id w:val="254254930"/>
        <w:temporary/>
        <w:showingPlcHdr/>
      </w:sdtPr>
      <w:sdtEndPr/>
      <w:sdtContent>
        <w:r w:rsidR="0016453B">
          <w:t>[Wpisz tekst]</w:t>
        </w:r>
      </w:sdtContent>
    </w:sdt>
    <w:r w:rsidR="0016453B">
      <w:ptab w:relativeTo="margin" w:alignment="right" w:leader="none"/>
    </w:r>
    <w:sdt>
      <w:sdtPr>
        <w:id w:val="1955751829"/>
        <w:temporary/>
        <w:showingPlcHdr/>
      </w:sdtPr>
      <w:sdtEndPr/>
      <w:sdtContent>
        <w:r w:rsidR="0016453B">
          <w:t>[Wpisz tekst]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0"/>
      <w:gridCol w:w="4661"/>
    </w:tblGrid>
    <w:tr w:rsidR="0016453B" w:rsidTr="007D4D60">
      <w:tc>
        <w:tcPr>
          <w:tcW w:w="9204" w:type="dxa"/>
          <w:gridSpan w:val="2"/>
        </w:tcPr>
        <w:sdt>
          <w:sdtPr>
            <w:rPr>
              <w:rFonts w:asciiTheme="majorHAnsi" w:hAnsiTheme="majorHAnsi"/>
              <w:sz w:val="16"/>
              <w:szCs w:val="16"/>
            </w:rPr>
            <w:id w:val="838726906"/>
            <w:docPartObj>
              <w:docPartGallery w:val="Page Numbers (Top of Page)"/>
              <w:docPartUnique/>
            </w:docPartObj>
          </w:sdtPr>
          <w:sdtEndPr/>
          <w:sdtContent>
            <w:p w:rsidR="0016453B" w:rsidRDefault="0016453B" w:rsidP="0016453B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Strona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17969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2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17969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4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16453B" w:rsidRPr="00B2580D" w:rsidRDefault="00EC5C33" w:rsidP="0016453B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6453B" w:rsidRPr="00921AAF" w:rsidTr="007D4D60">
      <w:tc>
        <w:tcPr>
          <w:tcW w:w="4602" w:type="dxa"/>
        </w:tcPr>
        <w:p w:rsidR="0016453B" w:rsidRPr="00A61E6A" w:rsidRDefault="0016453B" w:rsidP="0016453B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16453B" w:rsidRPr="00B2580D" w:rsidRDefault="0016453B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602" w:type="dxa"/>
        </w:tcPr>
        <w:p w:rsidR="0016453B" w:rsidRPr="00D53D70" w:rsidRDefault="0016453B" w:rsidP="0016453B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16453B" w:rsidRPr="00742EBB" w:rsidRDefault="00EC5C33" w:rsidP="0016453B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16453B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:rsidR="0016453B" w:rsidRPr="007D4D60" w:rsidRDefault="0016453B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:rsidR="0016453B" w:rsidRPr="007D4D60" w:rsidRDefault="0016453B" w:rsidP="00B2580D">
    <w:pPr>
      <w:pStyle w:val="Stopka"/>
      <w:rPr>
        <w:sz w:val="2"/>
        <w:szCs w:val="2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3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49"/>
    </w:tblGrid>
    <w:tr w:rsidR="0016453B" w:rsidTr="00060F5B">
      <w:trPr>
        <w:trHeight w:val="80"/>
      </w:trPr>
      <w:tc>
        <w:tcPr>
          <w:tcW w:w="4543" w:type="dxa"/>
        </w:tcPr>
        <w:p w:rsidR="0016453B" w:rsidRPr="00A61E6A" w:rsidRDefault="0016453B" w:rsidP="00B2580D">
          <w:pPr>
            <w:pStyle w:val="Stopka"/>
            <w:spacing w:line="264" w:lineRule="auto"/>
            <w:rPr>
              <w:rFonts w:ascii="Calibri" w:hAnsi="Calibri"/>
              <w:b/>
              <w:color w:val="393E44"/>
              <w:sz w:val="16"/>
              <w:szCs w:val="20"/>
            </w:rPr>
          </w:pPr>
        </w:p>
      </w:tc>
      <w:tc>
        <w:tcPr>
          <w:tcW w:w="4521" w:type="dxa"/>
        </w:tcPr>
        <w:sdt>
          <w:sdtPr>
            <w:rPr>
              <w:rFonts w:asciiTheme="majorHAnsi" w:hAnsiTheme="majorHAnsi"/>
              <w:sz w:val="16"/>
              <w:szCs w:val="16"/>
            </w:rPr>
            <w:id w:val="-266701541"/>
            <w:docPartObj>
              <w:docPartGallery w:val="Page Numbers (Top of Page)"/>
              <w:docPartUnique/>
            </w:docPartObj>
          </w:sdtPr>
          <w:sdtEndPr/>
          <w:sdtContent>
            <w:p w:rsidR="0016453B" w:rsidRDefault="0016453B" w:rsidP="00CD29D5">
              <w:pPr>
                <w:pStyle w:val="Stopka"/>
                <w:jc w:val="right"/>
                <w:rPr>
                  <w:rFonts w:asciiTheme="majorHAnsi" w:hAnsiTheme="majorHAnsi"/>
                  <w:bCs/>
                  <w:sz w:val="16"/>
                  <w:szCs w:val="16"/>
                </w:rPr>
              </w:pPr>
              <w:r>
                <w:rPr>
                  <w:rFonts w:asciiTheme="majorHAnsi" w:hAnsiTheme="majorHAnsi"/>
                  <w:sz w:val="16"/>
                  <w:szCs w:val="16"/>
                </w:rPr>
                <w:t>S</w:t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trona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PAGE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17969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1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  <w:r w:rsidRPr="00733740">
                <w:rPr>
                  <w:rFonts w:asciiTheme="majorHAnsi" w:hAnsiTheme="majorHAnsi"/>
                  <w:sz w:val="16"/>
                  <w:szCs w:val="16"/>
                </w:rPr>
                <w:t xml:space="preserve"> z 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begin"/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instrText>NUMPAGES</w:instrTex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separate"/>
              </w:r>
              <w:r w:rsidR="00717969">
                <w:rPr>
                  <w:rFonts w:asciiTheme="majorHAnsi" w:hAnsiTheme="majorHAnsi"/>
                  <w:bCs/>
                  <w:noProof/>
                  <w:sz w:val="16"/>
                  <w:szCs w:val="16"/>
                </w:rPr>
                <w:t>4</w:t>
              </w:r>
              <w:r w:rsidRPr="00733740">
                <w:rPr>
                  <w:rFonts w:asciiTheme="majorHAnsi" w:hAnsiTheme="majorHAnsi"/>
                  <w:bCs/>
                  <w:sz w:val="16"/>
                  <w:szCs w:val="16"/>
                </w:rPr>
                <w:fldChar w:fldCharType="end"/>
              </w:r>
            </w:p>
            <w:p w:rsidR="0016453B" w:rsidRPr="00B2580D" w:rsidRDefault="00EC5C33" w:rsidP="00CD29D5">
              <w:pPr>
                <w:pStyle w:val="Stopka"/>
                <w:jc w:val="right"/>
                <w:rPr>
                  <w:rFonts w:asciiTheme="majorHAnsi" w:hAnsiTheme="majorHAnsi"/>
                  <w:sz w:val="16"/>
                  <w:szCs w:val="16"/>
                </w:rPr>
              </w:pPr>
            </w:p>
          </w:sdtContent>
        </w:sdt>
      </w:tc>
    </w:tr>
    <w:tr w:rsidR="0016453B" w:rsidRPr="00921AAF" w:rsidTr="007D4D60">
      <w:tc>
        <w:tcPr>
          <w:tcW w:w="4543" w:type="dxa"/>
        </w:tcPr>
        <w:p w:rsidR="0016453B" w:rsidRPr="00A61E6A" w:rsidRDefault="0016453B" w:rsidP="00B2580D">
          <w:pPr>
            <w:pStyle w:val="Stopka"/>
            <w:spacing w:line="264" w:lineRule="auto"/>
            <w:rPr>
              <w:rFonts w:ascii="Calibri" w:hAnsi="Calibri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Urząd Transportu Kolejowego</w:t>
          </w:r>
        </w:p>
        <w:p w:rsidR="0016453B" w:rsidRPr="00B2580D" w:rsidRDefault="0016453B" w:rsidP="00D53D70">
          <w:pPr>
            <w:pStyle w:val="Stopka"/>
            <w:spacing w:line="264" w:lineRule="auto"/>
            <w:rPr>
              <w:rFonts w:ascii="Calibri" w:eastAsia="Times New Roman" w:hAnsi="Calibri" w:cs="Arial"/>
              <w:color w:val="393E44"/>
              <w:sz w:val="16"/>
              <w:szCs w:val="20"/>
            </w:rPr>
          </w:pPr>
          <w:r w:rsidRPr="00A61E6A">
            <w:rPr>
              <w:rFonts w:ascii="Calibri" w:hAnsi="Calibri"/>
              <w:color w:val="393E44"/>
              <w:sz w:val="16"/>
              <w:szCs w:val="20"/>
            </w:rPr>
            <w:t>Al. Jerozolimskie 134</w:t>
          </w:r>
          <w:r>
            <w:rPr>
              <w:rFonts w:ascii="Calibri" w:hAnsi="Calibri"/>
              <w:color w:val="393E44"/>
              <w:sz w:val="16"/>
              <w:szCs w:val="20"/>
            </w:rPr>
            <w:t>, 02-305 Warszawa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  <w:shd w:val="clear" w:color="auto" w:fill="FFFFFF"/>
            </w:rPr>
            <w:tab/>
          </w:r>
          <w:r>
            <w:rPr>
              <w:rFonts w:ascii="Calibri" w:eastAsia="Times New Roman" w:hAnsi="Calibri" w:cs="Arial"/>
              <w:color w:val="393E44"/>
              <w:sz w:val="16"/>
              <w:szCs w:val="20"/>
            </w:rPr>
            <w:br/>
            <w:t>NIP</w:t>
          </w:r>
          <w:r w:rsidRPr="00A61E6A">
            <w:rPr>
              <w:rFonts w:ascii="Calibri" w:eastAsia="Times New Roman" w:hAnsi="Calibri" w:cs="Arial"/>
              <w:color w:val="393E44"/>
              <w:sz w:val="16"/>
              <w:szCs w:val="20"/>
            </w:rPr>
            <w:t>: 526-26-95-081, REGON: 015481433</w:t>
          </w:r>
        </w:p>
      </w:tc>
      <w:tc>
        <w:tcPr>
          <w:tcW w:w="4521" w:type="dxa"/>
        </w:tcPr>
        <w:p w:rsidR="0016453B" w:rsidRPr="00D53D70" w:rsidRDefault="0016453B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Tel.: 22 749 14 00, fax: 22 749 14 01</w:t>
          </w:r>
        </w:p>
        <w:p w:rsidR="0016453B" w:rsidRPr="00742EBB" w:rsidRDefault="00EC5C33" w:rsidP="00B2580D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hyperlink r:id="rId1" w:history="1">
            <w:r w:rsidR="0016453B" w:rsidRPr="00742EBB">
              <w:rPr>
                <w:rStyle w:val="Hipercze"/>
                <w:rFonts w:ascii="Calibri" w:eastAsia="Times New Roman" w:hAnsi="Calibri" w:cs="Arial"/>
                <w:color w:val="393E44"/>
                <w:sz w:val="16"/>
                <w:szCs w:val="20"/>
                <w:u w:val="none"/>
                <w:lang w:val="en-US"/>
              </w:rPr>
              <w:t>www.utk.gov.pl</w:t>
            </w:r>
          </w:hyperlink>
        </w:p>
        <w:p w:rsidR="0016453B" w:rsidRPr="007D4D60" w:rsidRDefault="0016453B" w:rsidP="007D4D60">
          <w:pPr>
            <w:shd w:val="clear" w:color="auto" w:fill="FFFFFF"/>
            <w:spacing w:line="180" w:lineRule="atLeast"/>
            <w:jc w:val="right"/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</w:pPr>
          <w:r w:rsidRPr="00D53D7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 xml:space="preserve"> </w:t>
          </w:r>
          <w:r w:rsidRPr="007D4D60">
            <w:rPr>
              <w:rFonts w:ascii="Calibri" w:eastAsia="Times New Roman" w:hAnsi="Calibri" w:cs="Arial"/>
              <w:color w:val="393E44"/>
              <w:sz w:val="16"/>
              <w:szCs w:val="20"/>
              <w:lang w:val="en-US"/>
            </w:rPr>
            <w:t>email: utk@utk.gov.pl</w:t>
          </w:r>
        </w:p>
      </w:tc>
    </w:tr>
  </w:tbl>
  <w:p w:rsidR="0016453B" w:rsidRPr="007D4D60" w:rsidRDefault="0016453B" w:rsidP="00015680">
    <w:pPr>
      <w:pStyle w:val="Stopka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C33" w:rsidRDefault="00EC5C33" w:rsidP="0082756D">
      <w:r>
        <w:separator/>
      </w:r>
    </w:p>
  </w:footnote>
  <w:footnote w:type="continuationSeparator" w:id="0">
    <w:p w:rsidR="00EC5C33" w:rsidRDefault="00EC5C33" w:rsidP="0082756D">
      <w:r>
        <w:continuationSeparator/>
      </w:r>
    </w:p>
  </w:footnote>
  <w:footnote w:id="1">
    <w:p w:rsidR="00921AAF" w:rsidRPr="00BA3B4C" w:rsidRDefault="00921AAF" w:rsidP="00921AAF">
      <w:pPr>
        <w:rPr>
          <w:sz w:val="16"/>
        </w:rPr>
      </w:pPr>
      <w:r>
        <w:rPr>
          <w:rStyle w:val="Odwoanieprzypisudolnego"/>
        </w:rPr>
        <w:footnoteRef/>
      </w:r>
      <w:r>
        <w:t xml:space="preserve"> </w:t>
      </w:r>
      <w:r w:rsidRPr="00F44A07">
        <w:rPr>
          <w:sz w:val="16"/>
        </w:rPr>
        <w:t>Opłatę skarbową z tytułu złożenia pełnomocnictwa należy przekazać na rachunek bankowy</w:t>
      </w:r>
      <w:r>
        <w:rPr>
          <w:sz w:val="16"/>
        </w:rPr>
        <w:t xml:space="preserve"> Urzędu Miasta Stołecznego Warszawa nr</w:t>
      </w:r>
      <w:r w:rsidRPr="00F44A07">
        <w:rPr>
          <w:sz w:val="16"/>
        </w:rPr>
        <w:t>: 21 1030 1508 0000 0005 5000 0070</w:t>
      </w:r>
    </w:p>
  </w:footnote>
  <w:footnote w:id="2">
    <w:p w:rsidR="00921AAF" w:rsidRDefault="00921AAF" w:rsidP="00921AA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A3B4C">
        <w:rPr>
          <w:sz w:val="16"/>
        </w:rPr>
        <w:t>Dotyczy pełnomocnictw dla osób, które podpisały certyfikat weryfikacji WE podsystemu, a także deklarację weryfikacji WE podsystemu</w:t>
      </w:r>
      <w:r>
        <w:rPr>
          <w:sz w:val="16"/>
        </w:rPr>
        <w:t xml:space="preserve">. </w:t>
      </w:r>
    </w:p>
  </w:footnote>
  <w:footnote w:id="3">
    <w:p w:rsidR="00921AAF" w:rsidRPr="00246D5C" w:rsidRDefault="00921AAF" w:rsidP="00921AA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46D5C">
        <w:rPr>
          <w:rFonts w:ascii="Lato" w:hAnsi="Lato" w:cs="Calibri"/>
          <w:sz w:val="16"/>
          <w:szCs w:val="16"/>
        </w:rPr>
        <w:t>§</w:t>
      </w:r>
      <w:r w:rsidRPr="00246D5C">
        <w:rPr>
          <w:sz w:val="16"/>
          <w:szCs w:val="16"/>
        </w:rPr>
        <w:t xml:space="preserve"> 7 ust. 7 RWI znajduje zastosowanie tylko dla wniosków złożonych do 28 lipca 2021 r. Wnioski składane po tej dacie wymagają spełniania wymagań z art. 76a k.p.a.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53B" w:rsidRPr="00433D21" w:rsidRDefault="0016453B" w:rsidP="00733740">
    <w:pPr>
      <w:pStyle w:val="Nagwek"/>
      <w:rPr>
        <w:sz w:val="1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1A98AB56" wp14:editId="6DF1D3C3">
          <wp:simplePos x="0" y="0"/>
          <wp:positionH relativeFrom="margin">
            <wp:align>left</wp:align>
          </wp:positionH>
          <wp:positionV relativeFrom="paragraph">
            <wp:posOffset>75565</wp:posOffset>
          </wp:positionV>
          <wp:extent cx="2160000" cy="478800"/>
          <wp:effectExtent l="0" t="0" r="0" b="0"/>
          <wp:wrapTopAndBottom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T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155D1A7" wp14:editId="0458F094">
              <wp:simplePos x="0" y="0"/>
              <wp:positionH relativeFrom="column">
                <wp:posOffset>0</wp:posOffset>
              </wp:positionH>
              <wp:positionV relativeFrom="paragraph">
                <wp:posOffset>572770</wp:posOffset>
              </wp:positionV>
              <wp:extent cx="6656705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511" y="19200"/>
                  <wp:lineTo x="21511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5670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:rsidR="0016453B" w:rsidRPr="008D13CF" w:rsidRDefault="0016453B" w:rsidP="008E531F">
                          <w:pPr>
                            <w:rPr>
                              <w:rFonts w:asciiTheme="majorHAnsi" w:hAnsiTheme="majorHAnsi"/>
                              <w:b/>
                              <w:color w:val="F2F2F2" w:themeColor="background1" w:themeShade="F2"/>
                              <w:position w:val="-2"/>
                              <w:sz w:val="18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155D1A7" id="Prostokąt 15" o:spid="_x0000_s1039" style="position:absolute;margin-left:0;margin-top:45.1pt;width:524.15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" fillcolor="#081a55" stroked="f">
              <v:textbox>
                <w:txbxContent>
                  <w:p w:rsidR="0016453B" w:rsidRPr="008D13CF" w:rsidRDefault="0016453B" w:rsidP="008E531F">
                    <w:pPr>
                      <w:rPr>
                        <w:rFonts w:asciiTheme="majorHAnsi" w:hAnsiTheme="majorHAnsi"/>
                        <w:b/>
                        <w:color w:val="F2F2F2" w:themeColor="background1" w:themeShade="F2"/>
                        <w:position w:val="-2"/>
                        <w:sz w:val="18"/>
                        <w:szCs w:val="20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0AF7"/>
    <w:multiLevelType w:val="hybridMultilevel"/>
    <w:tmpl w:val="5E1E14D6"/>
    <w:lvl w:ilvl="0" w:tplc="968868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D712CA"/>
    <w:multiLevelType w:val="hybridMultilevel"/>
    <w:tmpl w:val="5A66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3387A"/>
    <w:multiLevelType w:val="hybridMultilevel"/>
    <w:tmpl w:val="2DBE4A18"/>
    <w:lvl w:ilvl="0" w:tplc="0EDA1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68201F"/>
    <w:multiLevelType w:val="hybridMultilevel"/>
    <w:tmpl w:val="FD1EF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F607E2"/>
    <w:multiLevelType w:val="hybridMultilevel"/>
    <w:tmpl w:val="194C0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05"/>
    <w:rsid w:val="00012B7E"/>
    <w:rsid w:val="00015680"/>
    <w:rsid w:val="000167CD"/>
    <w:rsid w:val="00035215"/>
    <w:rsid w:val="00045297"/>
    <w:rsid w:val="00060F5B"/>
    <w:rsid w:val="000C4C95"/>
    <w:rsid w:val="00134C80"/>
    <w:rsid w:val="001356FE"/>
    <w:rsid w:val="0016453B"/>
    <w:rsid w:val="0017661A"/>
    <w:rsid w:val="00187AD9"/>
    <w:rsid w:val="001A2EDC"/>
    <w:rsid w:val="00305A8B"/>
    <w:rsid w:val="00356FD3"/>
    <w:rsid w:val="0038018F"/>
    <w:rsid w:val="003B491B"/>
    <w:rsid w:val="003E213F"/>
    <w:rsid w:val="004212F0"/>
    <w:rsid w:val="00425ABB"/>
    <w:rsid w:val="00427E7C"/>
    <w:rsid w:val="00433D21"/>
    <w:rsid w:val="00437983"/>
    <w:rsid w:val="0044340B"/>
    <w:rsid w:val="0046449F"/>
    <w:rsid w:val="004747C2"/>
    <w:rsid w:val="00513657"/>
    <w:rsid w:val="005C2F33"/>
    <w:rsid w:val="006467C7"/>
    <w:rsid w:val="00663223"/>
    <w:rsid w:val="00686478"/>
    <w:rsid w:val="00706633"/>
    <w:rsid w:val="00717969"/>
    <w:rsid w:val="00733740"/>
    <w:rsid w:val="00742EBB"/>
    <w:rsid w:val="007C2372"/>
    <w:rsid w:val="007D4D60"/>
    <w:rsid w:val="007D7993"/>
    <w:rsid w:val="007E1F6F"/>
    <w:rsid w:val="007F7B8C"/>
    <w:rsid w:val="0081064E"/>
    <w:rsid w:val="008121AB"/>
    <w:rsid w:val="00816F30"/>
    <w:rsid w:val="0082756D"/>
    <w:rsid w:val="00836205"/>
    <w:rsid w:val="008721FC"/>
    <w:rsid w:val="00877EE8"/>
    <w:rsid w:val="00885715"/>
    <w:rsid w:val="008E445E"/>
    <w:rsid w:val="008E531F"/>
    <w:rsid w:val="00921AAF"/>
    <w:rsid w:val="00A341A7"/>
    <w:rsid w:val="00A61E6A"/>
    <w:rsid w:val="00A960EF"/>
    <w:rsid w:val="00B238A3"/>
    <w:rsid w:val="00B2580D"/>
    <w:rsid w:val="00B45250"/>
    <w:rsid w:val="00B82825"/>
    <w:rsid w:val="00BD535E"/>
    <w:rsid w:val="00BD5D48"/>
    <w:rsid w:val="00C05E58"/>
    <w:rsid w:val="00C5147E"/>
    <w:rsid w:val="00C751A6"/>
    <w:rsid w:val="00C83E14"/>
    <w:rsid w:val="00CA0912"/>
    <w:rsid w:val="00CA3DEB"/>
    <w:rsid w:val="00CD29D5"/>
    <w:rsid w:val="00D057A1"/>
    <w:rsid w:val="00D40BD5"/>
    <w:rsid w:val="00D53D70"/>
    <w:rsid w:val="00D70F8B"/>
    <w:rsid w:val="00D80494"/>
    <w:rsid w:val="00DA25F6"/>
    <w:rsid w:val="00DD1EA4"/>
    <w:rsid w:val="00DD4503"/>
    <w:rsid w:val="00DE32BE"/>
    <w:rsid w:val="00EC33F0"/>
    <w:rsid w:val="00EC5C33"/>
    <w:rsid w:val="00F9164A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91429DCA-5CF9-46B8-BC2B-40E4E6AB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2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56D"/>
  </w:style>
  <w:style w:type="paragraph" w:styleId="Stopka">
    <w:name w:val="footer"/>
    <w:basedOn w:val="Normalny"/>
    <w:link w:val="StopkaZnak"/>
    <w:uiPriority w:val="99"/>
    <w:unhideWhenUsed/>
    <w:rsid w:val="00827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56D"/>
  </w:style>
  <w:style w:type="character" w:styleId="Hipercze">
    <w:name w:val="Hyperlink"/>
    <w:basedOn w:val="Domylnaczcionkaakapitu"/>
    <w:uiPriority w:val="99"/>
    <w:unhideWhenUsed/>
    <w:rsid w:val="003B491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491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7C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7C2"/>
    <w:rPr>
      <w:rFonts w:ascii="Lucida Grande CE" w:hAnsi="Lucida Grande CE" w:cs="Lucida Grande CE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0663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unhideWhenUsed/>
    <w:rsid w:val="00EC33F0"/>
  </w:style>
  <w:style w:type="table" w:styleId="Tabela-Siatka">
    <w:name w:val="Table Grid"/>
    <w:basedOn w:val="Standardowy"/>
    <w:rsid w:val="00B25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453B"/>
    <w:pPr>
      <w:autoSpaceDE w:val="0"/>
      <w:autoSpaceDN w:val="0"/>
      <w:adjustRightInd w:val="0"/>
    </w:pPr>
    <w:rPr>
      <w:rFonts w:ascii="Century Gothic" w:eastAsia="Times New Roman" w:hAnsi="Century Gothic" w:cs="Century Gothic"/>
      <w:color w:val="000000"/>
    </w:rPr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6453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16453B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6453B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5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67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67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167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7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7CD"/>
    <w:rPr>
      <w:b/>
      <w:bCs/>
      <w:sz w:val="20"/>
      <w:szCs w:val="20"/>
    </w:rPr>
  </w:style>
  <w:style w:type="character" w:customStyle="1" w:styleId="AkapitzlistZnak">
    <w:name w:val="Akapit z listą Znak"/>
    <w:aliases w:val="BulletC Znak"/>
    <w:link w:val="Akapitzlist"/>
    <w:uiPriority w:val="34"/>
    <w:rsid w:val="007F7B8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9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wandowska\Desktop\formatka.dotx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A8E746-6962-4F54-8630-2182E433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</Template>
  <TotalTime>12</TotalTime>
  <Pages>4</Pages>
  <Words>1066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Transportu Kolejowego</Company>
  <LinksUpToDate>false</LinksUpToDate>
  <CharactersWithSpaces>7448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Lewandowska</dc:creator>
  <cp:lastModifiedBy>Rafał Tekliński</cp:lastModifiedBy>
  <cp:revision>4</cp:revision>
  <cp:lastPrinted>2017-01-12T08:53:00Z</cp:lastPrinted>
  <dcterms:created xsi:type="dcterms:W3CDTF">2021-06-25T20:26:00Z</dcterms:created>
  <dcterms:modified xsi:type="dcterms:W3CDTF">2021-07-26T11:27:00Z</dcterms:modified>
</cp:coreProperties>
</file>