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C" w:rsidRPr="0095547C" w:rsidRDefault="0095547C" w:rsidP="0095547C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95547C">
        <w:rPr>
          <w:rFonts w:cs="Times New Roman"/>
          <w:b/>
          <w:sz w:val="28"/>
          <w:szCs w:val="28"/>
        </w:rPr>
        <w:t xml:space="preserve">Jak wypełnić wniosek o wydanie świadectwa dopuszczenia </w:t>
      </w:r>
      <w:r>
        <w:rPr>
          <w:rFonts w:cs="Times New Roman"/>
          <w:b/>
          <w:sz w:val="28"/>
          <w:szCs w:val="28"/>
        </w:rPr>
        <w:br/>
      </w:r>
      <w:r w:rsidRPr="0095547C">
        <w:rPr>
          <w:rFonts w:cs="Times New Roman"/>
          <w:b/>
          <w:sz w:val="28"/>
          <w:szCs w:val="28"/>
        </w:rPr>
        <w:t>do eksploatacji typu?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 xml:space="preserve">Aby ułatwić wnioskodawcom składanie poprawnych wniosków o wydanie świadectwa dopuszczenia do eksploatacji typu na czas nieokreślony oraz na czas określony </w:t>
      </w:r>
      <w:r>
        <w:rPr>
          <w:rFonts w:cs="Times New Roman"/>
          <w:szCs w:val="22"/>
        </w:rPr>
        <w:t>(np. czas </w:t>
      </w:r>
      <w:r w:rsidRPr="0095547C">
        <w:rPr>
          <w:rFonts w:cs="Times New Roman"/>
          <w:szCs w:val="22"/>
        </w:rPr>
        <w:t>przeprowadzenia prób eksploatacyjnych), Prezes UTK przygotował wzór wnios</w:t>
      </w:r>
      <w:r>
        <w:rPr>
          <w:rFonts w:cs="Times New Roman"/>
          <w:szCs w:val="22"/>
        </w:rPr>
        <w:t>ku o </w:t>
      </w:r>
      <w:r w:rsidRPr="0095547C">
        <w:rPr>
          <w:rFonts w:cs="Times New Roman"/>
          <w:szCs w:val="22"/>
        </w:rPr>
        <w:t xml:space="preserve">wydanie takiego świadectwa wraz z omówieniem zasad dotyczących ich poprawnego formułowania. Wzór ten zawiera zestawienie aktualnie wymaganej do wniosku dokumentacji razem z wymaganiami jakie powinna ona spełniać. </w:t>
      </w:r>
    </w:p>
    <w:p w:rsidR="0095547C" w:rsidRPr="0095547C" w:rsidRDefault="0095547C" w:rsidP="0095547C">
      <w:pPr>
        <w:rPr>
          <w:rFonts w:cs="Times New Roman"/>
          <w:b/>
          <w:szCs w:val="22"/>
        </w:rPr>
      </w:pPr>
      <w:r w:rsidRPr="0095547C">
        <w:rPr>
          <w:rFonts w:cs="Times New Roman"/>
          <w:b/>
          <w:szCs w:val="22"/>
        </w:rPr>
        <w:t>Rodzaj i typ wyrobu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 xml:space="preserve">Składając wniosek należy wskazać dane adresowe wnioskodawcy. W pkt 2 należy wybrać rodzaj wyrobu. Rodzaj ten powinien być zgodny z katalogiem rodzajów budowli, urządzeń oraz pojazdów kolejowych zawartym w rozdziale 3 rozporządzenia ws. świadectw. 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 xml:space="preserve">Następnie należy określić typ wyrobu. Nazwa urządzenia/budowli powinna być krótka i identyfikująca dopuszczany do eksploatacji typ w taki sposób, aby dało się go w łatwy sposób odróżnić od innych typów wyrobów tego samego rodzaju. 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 xml:space="preserve">Często wnioskodawcy podają zbyt długie nazwy wyrobu, określające typ, dane techniczno-eksploatacyjne, jak również prędkość, do której dany wyrób przeznaczony jest w ruchu. Nazwa wyrobu nie powinna także odzwierciedlać charakterystyki technicznej wyrobu oraz określać zbędnych informacji np. przeznaczenia na jaką infrastrukturę jest wyrób. Nie ma również potrzeby, aby typ wyrobu powtarzał informację o jego rodzaju. </w:t>
      </w:r>
    </w:p>
    <w:p w:rsidR="0095547C" w:rsidRPr="0095547C" w:rsidRDefault="0095547C" w:rsidP="0095547C">
      <w:pPr>
        <w:rPr>
          <w:rFonts w:cs="Times New Roman"/>
          <w:b/>
          <w:szCs w:val="22"/>
        </w:rPr>
      </w:pPr>
      <w:r w:rsidRPr="0095547C">
        <w:rPr>
          <w:rFonts w:cs="Times New Roman"/>
          <w:b/>
          <w:szCs w:val="22"/>
        </w:rPr>
        <w:t>Charakterystyka wyrobu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>Kolejnym krokiem jest wskazanie charakterystyki wyrobu. W tym miejscu wnioskodawca wskazuje:</w:t>
      </w:r>
    </w:p>
    <w:p w:rsidR="0095547C" w:rsidRPr="0095547C" w:rsidRDefault="0095547C" w:rsidP="0095547C">
      <w:pPr>
        <w:pStyle w:val="Akapitzlist"/>
        <w:numPr>
          <w:ilvl w:val="0"/>
          <w:numId w:val="10"/>
        </w:numPr>
        <w:spacing w:before="120" w:after="120"/>
        <w:ind w:left="777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 xml:space="preserve">dane techniczno-eksploatacyjne; </w:t>
      </w:r>
    </w:p>
    <w:p w:rsidR="0095547C" w:rsidRPr="0095547C" w:rsidRDefault="0095547C" w:rsidP="0095547C">
      <w:pPr>
        <w:pStyle w:val="Akapitzlist"/>
        <w:numPr>
          <w:ilvl w:val="0"/>
          <w:numId w:val="10"/>
        </w:numPr>
        <w:spacing w:before="120" w:after="120"/>
        <w:ind w:left="777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>prędkości, do których przystosowany jest w ruchu dany wyrób;</w:t>
      </w:r>
    </w:p>
    <w:p w:rsidR="0095547C" w:rsidRPr="0095547C" w:rsidRDefault="0095547C" w:rsidP="0095547C">
      <w:pPr>
        <w:pStyle w:val="Akapitzlist"/>
        <w:numPr>
          <w:ilvl w:val="0"/>
          <w:numId w:val="10"/>
        </w:numPr>
        <w:spacing w:before="120" w:after="120"/>
        <w:ind w:left="777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>informacje z jakimi innymi dopuszczonymi do eksploatacji wyrobami współpracuje.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 xml:space="preserve">Informacje powinny przedstawiać powtarzalne rozwiązania konstrukcyjne, parametry techniczne i eksploatacyjne, zgodnie z art. 4 pkt 13-14a ustawy o transporcie kolejowym, tak aby w przyszłości uniknąć konieczności zmiany treści świadectwa ze względu na wskazanie w charakterystyce zbędnych informacji, które w późniejszym terminie mogą ulec zmianie. 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>W punkcie tym można zawrzeć jeszcze dodatkowe informacje na których zależy wnioskodawcy, gdyż przytoczona w tym miejscu charakterystyka będzie przedstawiona w wydanym przez Prezesa UTK świadectwie dopuszczenia do eksploatacji typu, po wcześniejszej weryfikacji jej zapisów w oparciu o przedłożoną do akt postępowania dokumentacje techniczną. Należy pamiętać, iż informacje zawarte w tym punkcie powinny by</w:t>
      </w:r>
      <w:r>
        <w:rPr>
          <w:rFonts w:cs="Times New Roman"/>
          <w:szCs w:val="22"/>
        </w:rPr>
        <w:t>ć zwięzłe, ograniczające się do </w:t>
      </w:r>
      <w:r w:rsidRPr="0095547C">
        <w:rPr>
          <w:rFonts w:cs="Times New Roman"/>
          <w:szCs w:val="22"/>
        </w:rPr>
        <w:t xml:space="preserve">najważniejszych zagadnień, z uwagi na potrzebę zachowania syntetyczności dokumentu świadectwa. </w:t>
      </w:r>
    </w:p>
    <w:p w:rsidR="0095547C" w:rsidRPr="0095547C" w:rsidRDefault="0095547C" w:rsidP="0095547C">
      <w:pPr>
        <w:rPr>
          <w:rFonts w:cs="Times New Roman"/>
          <w:b/>
          <w:szCs w:val="22"/>
        </w:rPr>
      </w:pPr>
      <w:r w:rsidRPr="0095547C">
        <w:rPr>
          <w:rFonts w:cs="Times New Roman"/>
          <w:b/>
          <w:szCs w:val="22"/>
        </w:rPr>
        <w:t xml:space="preserve">Status infrastruktury, na której wyrób ma być eksploatowana </w:t>
      </w:r>
    </w:p>
    <w:p w:rsidR="0095547C" w:rsidRPr="0095547C" w:rsidRDefault="0095547C" w:rsidP="0095547C">
      <w:pPr>
        <w:rPr>
          <w:rFonts w:cs="TimesNewRomanPSMT"/>
          <w:szCs w:val="22"/>
        </w:rPr>
      </w:pPr>
      <w:r w:rsidRPr="0095547C">
        <w:rPr>
          <w:rFonts w:cs="Times New Roman"/>
          <w:szCs w:val="22"/>
        </w:rPr>
        <w:t>W pkt. 5 wzoru wniosku wnioskodawca, po uprzednim wybraniu rodzaju wyrobu, wskazuje status infrastruktury na której będzie eksploatowany dany wyrób (</w:t>
      </w:r>
      <w:r>
        <w:rPr>
          <w:rFonts w:cs="TimesNewRomanPSMT"/>
          <w:szCs w:val="22"/>
        </w:rPr>
        <w:t>§ 6 –11 rozporządzenia ws. </w:t>
      </w:r>
      <w:r w:rsidRPr="0095547C">
        <w:rPr>
          <w:rFonts w:cs="TimesNewRomanPSMT"/>
          <w:szCs w:val="22"/>
        </w:rPr>
        <w:t xml:space="preserve">świadectw). </w:t>
      </w:r>
    </w:p>
    <w:p w:rsidR="0095547C" w:rsidRPr="0095547C" w:rsidRDefault="0095547C" w:rsidP="0095547C">
      <w:pPr>
        <w:rPr>
          <w:rFonts w:cs="TimesNewRomanPSMT"/>
          <w:szCs w:val="22"/>
        </w:rPr>
      </w:pPr>
      <w:r w:rsidRPr="0095547C">
        <w:rPr>
          <w:rFonts w:cs="TimesNewRomanPSMT"/>
          <w:szCs w:val="22"/>
        </w:rPr>
        <w:t>Status infrastruktury, na której może być eksploatowany wyrób kolejowy jest w trakcie postępowania administracyjnego weryfikowany z zapisami dokumentacji technicznej przedłożonej wraz z wnioskiem.</w:t>
      </w:r>
    </w:p>
    <w:p w:rsidR="0095547C" w:rsidRPr="0095547C" w:rsidRDefault="0095547C" w:rsidP="0095547C">
      <w:pPr>
        <w:rPr>
          <w:rFonts w:cs="TimesNewRomanPSMT"/>
          <w:b/>
          <w:szCs w:val="22"/>
        </w:rPr>
      </w:pPr>
      <w:r w:rsidRPr="0095547C">
        <w:rPr>
          <w:rFonts w:cs="TimesNewRomanPSMT"/>
          <w:b/>
          <w:szCs w:val="22"/>
        </w:rPr>
        <w:lastRenderedPageBreak/>
        <w:t>Załączniki do wniosku</w:t>
      </w:r>
    </w:p>
    <w:p w:rsidR="0095547C" w:rsidRPr="0095547C" w:rsidRDefault="0095547C" w:rsidP="0095547C">
      <w:pPr>
        <w:spacing w:after="0"/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>We wzorze wniosku zamieszczono wykaz załączników. Wzór wskazuje te załączniki, które należy przedłożyć:</w:t>
      </w:r>
    </w:p>
    <w:p w:rsidR="0095547C" w:rsidRPr="0095547C" w:rsidRDefault="0095547C" w:rsidP="0095547C">
      <w:pPr>
        <w:pStyle w:val="Akapitzlist"/>
        <w:numPr>
          <w:ilvl w:val="0"/>
          <w:numId w:val="13"/>
        </w:numPr>
        <w:spacing w:after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>w formie zgodnej z art. 76a § 2 k.p.a., tzn. w formie orygi</w:t>
      </w:r>
      <w:r>
        <w:rPr>
          <w:rFonts w:ascii="Lato" w:hAnsi="Lato" w:cs="Times New Roman"/>
        </w:rPr>
        <w:t>nału lub kopii poświadczonej za </w:t>
      </w:r>
      <w:r w:rsidRPr="0095547C">
        <w:rPr>
          <w:rFonts w:ascii="Lato" w:hAnsi="Lato" w:cs="Times New Roman"/>
        </w:rPr>
        <w:t xml:space="preserve">zgodność z oryginałem przez notariusza albo przez występującego w sprawie pełnomocnika strony, będącego adwokatem, radcą prawnym, rzecznikiem patentowym lub doradcą podatkowym oraz </w:t>
      </w:r>
    </w:p>
    <w:p w:rsidR="0095547C" w:rsidRPr="0095547C" w:rsidRDefault="0095547C" w:rsidP="0095547C">
      <w:pPr>
        <w:pStyle w:val="Akapitzlist"/>
        <w:numPr>
          <w:ilvl w:val="0"/>
          <w:numId w:val="13"/>
        </w:numPr>
        <w:spacing w:after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>jako zwykła kopia.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>W przypadku, gdy wnioskodawca składa wniosek wraz z załącznika za pomocą platformy ePUAP, należy pamiętać, że:</w:t>
      </w:r>
    </w:p>
    <w:p w:rsidR="0095547C" w:rsidRPr="0095547C" w:rsidRDefault="0095547C" w:rsidP="0095547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>wniosek należy podpisać podpisem elektronicznym lub załączyć do e-pisma skan podpisanego odręcznie wniosku,</w:t>
      </w:r>
    </w:p>
    <w:p w:rsidR="0095547C" w:rsidRPr="0095547C" w:rsidRDefault="0095547C" w:rsidP="0095547C">
      <w:pPr>
        <w:pStyle w:val="Akapitzlist"/>
        <w:numPr>
          <w:ilvl w:val="0"/>
          <w:numId w:val="14"/>
        </w:numPr>
        <w:spacing w:before="120" w:after="12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 xml:space="preserve"> załączniki do wniosku mogą zostać przedstawione jako dokument elektroniczny lub jako skany odpowiednich dokumentów.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>Obecnie Prezes UTK nie wymaga pełnomocnictw dla osób do podpisywania następujących dokumentów:</w:t>
      </w:r>
    </w:p>
    <w:p w:rsidR="0095547C" w:rsidRPr="0095547C" w:rsidRDefault="0095547C" w:rsidP="0095547C">
      <w:pPr>
        <w:pStyle w:val="Akapitzlist"/>
        <w:numPr>
          <w:ilvl w:val="0"/>
          <w:numId w:val="9"/>
        </w:numPr>
        <w:spacing w:before="120" w:after="120"/>
        <w:ind w:left="777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>certyfikatu zgodności typu;</w:t>
      </w:r>
    </w:p>
    <w:p w:rsidR="0095547C" w:rsidRPr="0095547C" w:rsidRDefault="0095547C" w:rsidP="0095547C">
      <w:pPr>
        <w:pStyle w:val="Akapitzlist"/>
        <w:numPr>
          <w:ilvl w:val="0"/>
          <w:numId w:val="9"/>
        </w:numPr>
        <w:spacing w:before="120" w:after="120"/>
        <w:ind w:left="777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 xml:space="preserve">opinii </w:t>
      </w:r>
      <w:r w:rsidRPr="0095547C">
        <w:rPr>
          <w:rFonts w:ascii="Lato" w:hAnsi="Lato" w:cs="Times New Roman"/>
          <w:spacing w:val="-4"/>
        </w:rPr>
        <w:t>jednostki organizacyjnej o której mowa w art. 22g ust. 9 ustawy o transporcie kolejowym</w:t>
      </w:r>
      <w:r w:rsidRPr="0095547C">
        <w:rPr>
          <w:rFonts w:ascii="Lato" w:hAnsi="Lato" w:cs="Times New Roman"/>
        </w:rPr>
        <w:t>;</w:t>
      </w:r>
    </w:p>
    <w:p w:rsidR="0095547C" w:rsidRPr="0095547C" w:rsidRDefault="0095547C" w:rsidP="0095547C">
      <w:pPr>
        <w:pStyle w:val="Akapitzlist"/>
        <w:numPr>
          <w:ilvl w:val="0"/>
          <w:numId w:val="9"/>
        </w:numPr>
        <w:spacing w:before="120" w:after="120"/>
        <w:ind w:left="777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 xml:space="preserve">programu prób eksploatacyjnych; </w:t>
      </w:r>
    </w:p>
    <w:p w:rsidR="0095547C" w:rsidRPr="0095547C" w:rsidRDefault="0095547C" w:rsidP="0095547C">
      <w:pPr>
        <w:pStyle w:val="Akapitzlist"/>
        <w:numPr>
          <w:ilvl w:val="0"/>
          <w:numId w:val="9"/>
        </w:numPr>
        <w:spacing w:before="120" w:after="120"/>
        <w:ind w:left="777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>pozytywnej opinii eksploatacyjnej;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>w przypadku gdy dokumenty te podpisane są niezgodnie z zasadami reprezentacji wnioskodawców.</w:t>
      </w:r>
    </w:p>
    <w:p w:rsidR="0095547C" w:rsidRPr="0095547C" w:rsidRDefault="0095547C" w:rsidP="0095547C">
      <w:pPr>
        <w:rPr>
          <w:rFonts w:cs="Times New Roman"/>
          <w:b/>
          <w:szCs w:val="22"/>
        </w:rPr>
      </w:pPr>
      <w:r w:rsidRPr="0095547C">
        <w:rPr>
          <w:rFonts w:cs="Times New Roman"/>
          <w:b/>
          <w:szCs w:val="22"/>
        </w:rPr>
        <w:t>Upoważniony przedstawiciel producenta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szCs w:val="22"/>
        </w:rPr>
        <w:t>Zgodnie z ustawą z dnia 13 kwietnia 2016 r. o systemach oceny z</w:t>
      </w:r>
      <w:r>
        <w:rPr>
          <w:szCs w:val="22"/>
        </w:rPr>
        <w:t>godności i nadzoru rynku (tekst </w:t>
      </w:r>
      <w:r w:rsidRPr="0095547C">
        <w:rPr>
          <w:szCs w:val="22"/>
        </w:rPr>
        <w:t>jednolity: Dz. U. z 2019 r. poz. 544, z późn, zm.), upoważniony przedstawiciel to osoba fizyczna, prawna albo jednostka organizacyjna nieposiadająca osobowości prawnej, mająca miejsce zamieszkania albo siedzibę na terytorium państwa członkowskiego Unii Europejskiej lub państwa członkowskiego Europejskiego Porozumienia o Wolnym Handlu (EFTA) – strony umowy o Europejskim Obszarze Gospodarczym, upoważniona na piśmie przez producenta do działania w jego imieniu, w odniesieniu do określonych zadań.</w:t>
      </w:r>
    </w:p>
    <w:p w:rsidR="0095547C" w:rsidRPr="0095547C" w:rsidRDefault="0095547C" w:rsidP="0095547C">
      <w:pPr>
        <w:rPr>
          <w:rFonts w:cs="Times New Roman"/>
          <w:szCs w:val="22"/>
        </w:rPr>
      </w:pPr>
      <w:r w:rsidRPr="0095547C">
        <w:rPr>
          <w:rFonts w:cs="Times New Roman"/>
          <w:szCs w:val="22"/>
        </w:rPr>
        <w:t>W przypadku, gdy wnioskodawca jest upoważnionym przedstawiciel producenta, a siedziba producenta nie mieści się w Polsce, wtedy do wniosku należy dołączyć:</w:t>
      </w:r>
    </w:p>
    <w:p w:rsidR="0095547C" w:rsidRPr="0095547C" w:rsidRDefault="0095547C" w:rsidP="0095547C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>rejestr handlowy spółki zagranicznej wraz z jego tłumaczeniem na język polski sporządzonym przez tłumacza przysięgłego przypadku gdy siedziba producenta wyrobu znajduje się terytorium państwa członkowskiego Unii Europejskiej;</w:t>
      </w:r>
    </w:p>
    <w:p w:rsidR="0095547C" w:rsidRPr="0095547C" w:rsidRDefault="0095547C" w:rsidP="0095547C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 xml:space="preserve">pełnomocnictwo dla upoważnionego przedstawiciela producenta. </w:t>
      </w:r>
    </w:p>
    <w:p w:rsidR="0095547C" w:rsidRDefault="0095547C">
      <w:pPr>
        <w:spacing w:before="0" w:after="0"/>
        <w:jc w:val="left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br w:type="page"/>
      </w:r>
    </w:p>
    <w:p w:rsidR="0095547C" w:rsidRPr="0095547C" w:rsidRDefault="0095547C" w:rsidP="0095547C">
      <w:pPr>
        <w:rPr>
          <w:rFonts w:cs="Times New Roman"/>
          <w:b/>
          <w:szCs w:val="22"/>
        </w:rPr>
      </w:pPr>
      <w:r w:rsidRPr="0095547C">
        <w:rPr>
          <w:rFonts w:cs="Times New Roman"/>
          <w:b/>
          <w:szCs w:val="22"/>
        </w:rPr>
        <w:lastRenderedPageBreak/>
        <w:t>Podstawa prawna:</w:t>
      </w:r>
    </w:p>
    <w:p w:rsidR="0095547C" w:rsidRPr="0095547C" w:rsidRDefault="0095547C" w:rsidP="0095547C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hAnsi="Lato" w:cs="Times New Roman"/>
        </w:rPr>
        <w:t>rozporządzenie Ministra Infrastruktury i Rozwoju z dnia 13 maja 2014 r. w sprawie dopuszczania do eksploatacji określonych rodzajów budowli, urządzeń i pojazdów kolejowych (tekst jednolity: Dz. U. 2020 r. poz. 1923);</w:t>
      </w:r>
    </w:p>
    <w:p w:rsidR="0095547C" w:rsidRPr="0095547C" w:rsidRDefault="0095547C" w:rsidP="0095547C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eastAsia="Times New Roman" w:hAnsi="Lato" w:cs="Times New Roman"/>
          <w:spacing w:val="-4"/>
        </w:rPr>
        <w:t>ustawa z dnia 14 czerwca 1960 r. Kodeks postępowania administracyjnego (tekst jednolity: Dz. U. z 2020 r., poz. 256 z późn. zm.);</w:t>
      </w:r>
    </w:p>
    <w:p w:rsidR="0095547C" w:rsidRPr="0095547C" w:rsidRDefault="0095547C" w:rsidP="0095547C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eastAsia="Times New Roman" w:hAnsi="Lato" w:cs="Times New Roman"/>
          <w:spacing w:val="-4"/>
        </w:rPr>
        <w:t xml:space="preserve">ustawa z dnia 28 marca 2003 r. </w:t>
      </w:r>
      <w:r w:rsidRPr="0095547C">
        <w:rPr>
          <w:rFonts w:ascii="Lato" w:eastAsia="Times New Roman" w:hAnsi="Lato" w:cs="Times New Roman"/>
        </w:rPr>
        <w:t xml:space="preserve">o transporcie kolejowym </w:t>
      </w:r>
      <w:r w:rsidRPr="0095547C">
        <w:rPr>
          <w:rFonts w:ascii="Lato" w:eastAsia="Times New Roman" w:hAnsi="Lato" w:cs="Times New Roman"/>
          <w:color w:val="000000"/>
          <w:spacing w:val="-2"/>
        </w:rPr>
        <w:t>(tekst jednolity: Dz. U. z 2020 r.,</w:t>
      </w:r>
      <w:r w:rsidRPr="0095547C">
        <w:rPr>
          <w:rFonts w:ascii="Lato" w:eastAsia="Times New Roman" w:hAnsi="Lato" w:cs="Times New Roman"/>
          <w:color w:val="000000"/>
        </w:rPr>
        <w:t xml:space="preserve"> poz. 1043 z późn. zm.)</w:t>
      </w:r>
      <w:r w:rsidRPr="0095547C">
        <w:rPr>
          <w:rFonts w:ascii="Lato" w:eastAsia="Times New Roman" w:hAnsi="Lato" w:cs="Times New Roman"/>
        </w:rPr>
        <w:t>;</w:t>
      </w:r>
    </w:p>
    <w:p w:rsidR="0095547C" w:rsidRPr="0095547C" w:rsidRDefault="0095547C" w:rsidP="0095547C">
      <w:pPr>
        <w:pStyle w:val="Akapitzlist"/>
        <w:numPr>
          <w:ilvl w:val="0"/>
          <w:numId w:val="12"/>
        </w:numPr>
        <w:spacing w:before="120" w:after="120"/>
        <w:ind w:left="714" w:hanging="357"/>
        <w:contextualSpacing w:val="0"/>
        <w:jc w:val="both"/>
        <w:rPr>
          <w:rFonts w:ascii="Lato" w:hAnsi="Lato" w:cs="Times New Roman"/>
        </w:rPr>
      </w:pPr>
      <w:r w:rsidRPr="0095547C">
        <w:rPr>
          <w:rFonts w:ascii="Lato" w:eastAsia="Times New Roman" w:hAnsi="Lato" w:cs="Times New Roman"/>
        </w:rPr>
        <w:t>ustawa z 13 kwietnia 2016 r. o systemach oceny zgodności i nadzorze rynku (tekst jednolity 2019 r. poz. 544 z późn. zm.).</w:t>
      </w:r>
    </w:p>
    <w:p w:rsidR="00706633" w:rsidRPr="0095547C" w:rsidRDefault="00706633" w:rsidP="0095547C">
      <w:pPr>
        <w:rPr>
          <w:szCs w:val="22"/>
        </w:rPr>
      </w:pPr>
    </w:p>
    <w:sectPr w:rsidR="00706633" w:rsidRPr="0095547C" w:rsidSect="00B5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2" w:right="1417" w:bottom="1417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ED" w:rsidRDefault="00F80CED" w:rsidP="0082756D">
      <w:r>
        <w:separator/>
      </w:r>
    </w:p>
  </w:endnote>
  <w:endnote w:type="continuationSeparator" w:id="0">
    <w:p w:rsidR="00F80CED" w:rsidRDefault="00F80CED" w:rsidP="008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Courier New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3" w:rsidRDefault="004F770D">
    <w:pPr>
      <w:pStyle w:val="Stopka"/>
    </w:pPr>
    <w:sdt>
      <w:sdtPr>
        <w:id w:val="969400743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56FD3">
          <w:t>[Wpisz tekst]</w:t>
        </w:r>
      </w:sdtContent>
    </w:sdt>
    <w:r w:rsidR="00356FD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56FD3">
          <w:t>[Wpisz tekst]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23F" w:rsidRPr="00A55EF4" w:rsidRDefault="00356FD3" w:rsidP="000F523F">
    <w:pPr>
      <w:pStyle w:val="Stopka"/>
      <w:spacing w:after="0"/>
      <w:jc w:val="center"/>
      <w:rPr>
        <w:color w:val="042B60"/>
        <w:sz w:val="16"/>
      </w:rPr>
    </w:pPr>
    <w:r w:rsidRPr="008F62B7">
      <w:rPr>
        <w:rFonts w:eastAsia="Times New Roman" w:cs="Arial"/>
        <w:noProof/>
        <w:color w:val="373E53"/>
        <w:sz w:val="18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60177C" wp14:editId="2643E79E">
              <wp:simplePos x="0" y="0"/>
              <wp:positionH relativeFrom="column">
                <wp:posOffset>-114791</wp:posOffset>
              </wp:positionH>
              <wp:positionV relativeFrom="paragraph">
                <wp:posOffset>-2540</wp:posOffset>
              </wp:positionV>
              <wp:extent cx="2303253" cy="4572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253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653" w:rsidRPr="00334653" w:rsidRDefault="00356FD3" w:rsidP="009908F5">
                          <w:pPr>
                            <w:pStyle w:val="Stopka"/>
                            <w:spacing w:before="0" w:after="0"/>
                            <w:rPr>
                              <w:color w:val="042B60"/>
                              <w:sz w:val="16"/>
                              <w:szCs w:val="20"/>
                            </w:rPr>
                          </w:pPr>
                          <w:r w:rsidRPr="00334653">
                            <w:rPr>
                              <w:color w:val="042B60"/>
                              <w:sz w:val="16"/>
                              <w:szCs w:val="20"/>
                            </w:rPr>
                            <w:t xml:space="preserve">Urząd Transportu Kolejowego, </w:t>
                          </w:r>
                        </w:p>
                        <w:p w:rsidR="00356FD3" w:rsidRPr="00334653" w:rsidRDefault="00356FD3" w:rsidP="009908F5">
                          <w:pPr>
                            <w:pStyle w:val="Stopka"/>
                            <w:spacing w:before="0" w:after="0"/>
                            <w:rPr>
                              <w:rFonts w:eastAsia="Times New Roman" w:cs="Arial"/>
                              <w:color w:val="042B60"/>
                              <w:sz w:val="16"/>
                              <w:szCs w:val="20"/>
                            </w:rPr>
                          </w:pPr>
                          <w:r w:rsidRPr="00334653">
                            <w:rPr>
                              <w:color w:val="042B60"/>
                              <w:sz w:val="16"/>
                              <w:szCs w:val="20"/>
                            </w:rPr>
                            <w:t xml:space="preserve">Al. Jerozolimskie 134, </w:t>
                          </w:r>
                          <w:r w:rsidRPr="00334653">
                            <w:rPr>
                              <w:rFonts w:eastAsia="Times New Roman" w:cs="Arial"/>
                              <w:color w:val="042B60"/>
                              <w:sz w:val="16"/>
                              <w:szCs w:val="20"/>
                              <w:shd w:val="clear" w:color="auto" w:fill="FFFFFF"/>
                            </w:rPr>
                            <w:t>02-305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0177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9.05pt;margin-top:-.2pt;width:181.3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" filled="f" stroked="f">
              <v:textbox>
                <w:txbxContent>
                  <w:p w:rsidR="00334653" w:rsidRPr="00334653" w:rsidRDefault="00356FD3" w:rsidP="009908F5">
                    <w:pPr>
                      <w:pStyle w:val="Stopka"/>
                      <w:spacing w:before="0" w:after="0"/>
                      <w:rPr>
                        <w:color w:val="042B60"/>
                        <w:sz w:val="16"/>
                        <w:szCs w:val="20"/>
                      </w:rPr>
                    </w:pPr>
                    <w:r w:rsidRPr="00334653">
                      <w:rPr>
                        <w:color w:val="042B60"/>
                        <w:sz w:val="16"/>
                        <w:szCs w:val="20"/>
                      </w:rPr>
                      <w:t xml:space="preserve">Urząd Transportu Kolejowego, </w:t>
                    </w:r>
                  </w:p>
                  <w:p w:rsidR="00356FD3" w:rsidRPr="00334653" w:rsidRDefault="00356FD3" w:rsidP="009908F5">
                    <w:pPr>
                      <w:pStyle w:val="Stopka"/>
                      <w:spacing w:before="0" w:after="0"/>
                      <w:rPr>
                        <w:rFonts w:eastAsia="Times New Roman" w:cs="Arial"/>
                        <w:color w:val="042B60"/>
                        <w:sz w:val="16"/>
                        <w:szCs w:val="20"/>
                      </w:rPr>
                    </w:pPr>
                    <w:r w:rsidRPr="00334653">
                      <w:rPr>
                        <w:color w:val="042B60"/>
                        <w:sz w:val="16"/>
                        <w:szCs w:val="20"/>
                      </w:rPr>
                      <w:t xml:space="preserve">Al. Jerozolimskie 134, </w:t>
                    </w:r>
                    <w:r w:rsidRPr="00334653">
                      <w:rPr>
                        <w:rFonts w:eastAsia="Times New Roman" w:cs="Arial"/>
                        <w:color w:val="042B60"/>
                        <w:sz w:val="16"/>
                        <w:szCs w:val="20"/>
                        <w:shd w:val="clear" w:color="auto" w:fill="FFFFFF"/>
                      </w:rPr>
                      <w:t>02-305 Warszawa</w:t>
                    </w:r>
                  </w:p>
                </w:txbxContent>
              </v:textbox>
            </v:shape>
          </w:pict>
        </mc:Fallback>
      </mc:AlternateContent>
    </w:r>
    <w:r w:rsidRPr="008F62B7">
      <w:rPr>
        <w:rFonts w:eastAsia="Times New Roman" w:cs="Arial"/>
        <w:noProof/>
        <w:color w:val="373E53"/>
        <w:sz w:val="18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0B142C5" wp14:editId="4B5B3F8E">
              <wp:simplePos x="0" y="0"/>
              <wp:positionH relativeFrom="column">
                <wp:posOffset>3314700</wp:posOffset>
              </wp:positionH>
              <wp:positionV relativeFrom="paragraph">
                <wp:posOffset>-3175</wp:posOffset>
              </wp:positionV>
              <wp:extent cx="2514600" cy="571500"/>
              <wp:effectExtent l="0" t="0" r="0" b="1270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6FD3" w:rsidRPr="00BF463F" w:rsidRDefault="00356FD3" w:rsidP="009908F5">
                          <w:pPr>
                            <w:shd w:val="clear" w:color="auto" w:fill="FFFFFF"/>
                            <w:spacing w:before="0" w:after="0"/>
                            <w:jc w:val="right"/>
                            <w:rPr>
                              <w:rFonts w:eastAsia="Times New Roman" w:cs="Arial"/>
                              <w:color w:val="042B60"/>
                              <w:sz w:val="16"/>
                              <w:szCs w:val="16"/>
                              <w:lang w:val="en-GB"/>
                            </w:rPr>
                          </w:pPr>
                          <w:r w:rsidRPr="00BF463F">
                            <w:rPr>
                              <w:rFonts w:eastAsia="Times New Roman" w:cs="Arial"/>
                              <w:color w:val="042B60"/>
                              <w:sz w:val="16"/>
                              <w:szCs w:val="16"/>
                              <w:lang w:val="en-GB"/>
                            </w:rPr>
                            <w:t xml:space="preserve">Tel.: 22 749 14 00 </w:t>
                          </w:r>
                        </w:p>
                        <w:p w:rsidR="00356FD3" w:rsidRPr="00BF463F" w:rsidRDefault="004F770D" w:rsidP="009908F5">
                          <w:pPr>
                            <w:shd w:val="clear" w:color="auto" w:fill="FFFFFF"/>
                            <w:spacing w:before="0" w:after="0"/>
                            <w:jc w:val="right"/>
                            <w:rPr>
                              <w:color w:val="042B60"/>
                              <w:sz w:val="16"/>
                              <w:szCs w:val="16"/>
                              <w:lang w:val="en-GB"/>
                            </w:rPr>
                          </w:pPr>
                          <w:hyperlink r:id="rId1" w:history="1">
                            <w:r w:rsidR="00356FD3" w:rsidRPr="00BF463F">
                              <w:rPr>
                                <w:rStyle w:val="Hipercze"/>
                                <w:rFonts w:eastAsia="Times New Roman" w:cs="Arial"/>
                                <w:color w:val="042B60"/>
                                <w:sz w:val="16"/>
                                <w:szCs w:val="16"/>
                                <w:u w:val="none"/>
                                <w:lang w:val="en-GB"/>
                              </w:rPr>
                              <w:t>www.utk.gov.pl</w:t>
                            </w:r>
                          </w:hyperlink>
                          <w:r w:rsidR="000F523F" w:rsidRPr="00BF463F">
                            <w:rPr>
                              <w:rStyle w:val="Hipercze"/>
                              <w:rFonts w:eastAsia="Times New Roman" w:cs="Arial"/>
                              <w:color w:val="042B60"/>
                              <w:sz w:val="16"/>
                              <w:szCs w:val="16"/>
                              <w:u w:val="none"/>
                              <w:lang w:val="en-GB"/>
                            </w:rPr>
                            <w:t xml:space="preserve"> </w:t>
                          </w:r>
                          <w:r w:rsidR="00356FD3" w:rsidRPr="00BF463F">
                            <w:rPr>
                              <w:rFonts w:eastAsia="Times New Roman" w:cs="Arial"/>
                              <w:color w:val="042B60"/>
                              <w:sz w:val="16"/>
                              <w:szCs w:val="16"/>
                              <w:lang w:val="en-GB"/>
                            </w:rPr>
                            <w:t>|</w:t>
                          </w:r>
                          <w:r w:rsidR="000F523F" w:rsidRPr="00BF463F">
                            <w:rPr>
                              <w:rFonts w:eastAsia="Times New Roman" w:cs="Arial"/>
                              <w:color w:val="042B6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56FD3" w:rsidRPr="00BF463F">
                            <w:rPr>
                              <w:rFonts w:eastAsia="Times New Roman" w:cs="Arial"/>
                              <w:color w:val="042B60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r w:rsidR="008F62B7" w:rsidRPr="00BF463F">
                            <w:rPr>
                              <w:rFonts w:eastAsia="Times New Roman" w:cs="Arial"/>
                              <w:color w:val="042B60"/>
                              <w:sz w:val="16"/>
                              <w:szCs w:val="16"/>
                              <w:lang w:val="en-GB"/>
                            </w:rPr>
                            <w:t>-</w:t>
                          </w:r>
                          <w:r w:rsidR="00356FD3" w:rsidRPr="00BF463F">
                            <w:rPr>
                              <w:rFonts w:eastAsia="Times New Roman" w:cs="Arial"/>
                              <w:color w:val="042B60"/>
                              <w:sz w:val="16"/>
                              <w:szCs w:val="16"/>
                              <w:lang w:val="en-GB"/>
                            </w:rPr>
                            <w:t>mail: utk@utk.gov.pl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B142C5" id="Pole tekstowe 2" o:spid="_x0000_s1028" type="#_x0000_t202" style="position:absolute;left:0;text-align:left;margin-left:261pt;margin-top:-.25pt;width:198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" filled="f" stroked="f">
              <v:textbox>
                <w:txbxContent>
                  <w:p w:rsidR="00356FD3" w:rsidRPr="00BF463F" w:rsidRDefault="00356FD3" w:rsidP="009908F5">
                    <w:pPr>
                      <w:shd w:val="clear" w:color="auto" w:fill="FFFFFF"/>
                      <w:spacing w:before="0" w:after="0"/>
                      <w:jc w:val="right"/>
                      <w:rPr>
                        <w:rFonts w:eastAsia="Times New Roman" w:cs="Arial"/>
                        <w:color w:val="042B60"/>
                        <w:sz w:val="16"/>
                        <w:szCs w:val="16"/>
                        <w:lang w:val="en-GB"/>
                      </w:rPr>
                    </w:pPr>
                    <w:r w:rsidRPr="00BF463F">
                      <w:rPr>
                        <w:rFonts w:eastAsia="Times New Roman" w:cs="Arial"/>
                        <w:color w:val="042B60"/>
                        <w:sz w:val="16"/>
                        <w:szCs w:val="16"/>
                        <w:lang w:val="en-GB"/>
                      </w:rPr>
                      <w:t xml:space="preserve">Tel.: 22 749 14 00 </w:t>
                    </w:r>
                  </w:p>
                  <w:p w:rsidR="00356FD3" w:rsidRPr="00BF463F" w:rsidRDefault="0022037D" w:rsidP="009908F5">
                    <w:pPr>
                      <w:shd w:val="clear" w:color="auto" w:fill="FFFFFF"/>
                      <w:spacing w:before="0" w:after="0"/>
                      <w:jc w:val="right"/>
                      <w:rPr>
                        <w:color w:val="042B60"/>
                        <w:sz w:val="16"/>
                        <w:szCs w:val="16"/>
                        <w:lang w:val="en-GB"/>
                      </w:rPr>
                    </w:pPr>
                    <w:hyperlink r:id="rId2" w:history="1">
                      <w:r w:rsidR="00356FD3" w:rsidRPr="00BF463F">
                        <w:rPr>
                          <w:rStyle w:val="Hipercze"/>
                          <w:rFonts w:eastAsia="Times New Roman" w:cs="Arial"/>
                          <w:color w:val="042B60"/>
                          <w:sz w:val="16"/>
                          <w:szCs w:val="16"/>
                          <w:u w:val="none"/>
                          <w:lang w:val="en-GB"/>
                        </w:rPr>
                        <w:t>www.utk.gov.pl</w:t>
                      </w:r>
                    </w:hyperlink>
                    <w:r w:rsidR="000F523F" w:rsidRPr="00BF463F">
                      <w:rPr>
                        <w:rStyle w:val="Hipercze"/>
                        <w:rFonts w:eastAsia="Times New Roman" w:cs="Arial"/>
                        <w:color w:val="042B60"/>
                        <w:sz w:val="16"/>
                        <w:szCs w:val="16"/>
                        <w:u w:val="none"/>
                        <w:lang w:val="en-GB"/>
                      </w:rPr>
                      <w:t xml:space="preserve"> </w:t>
                    </w:r>
                    <w:r w:rsidR="00356FD3" w:rsidRPr="00BF463F">
                      <w:rPr>
                        <w:rFonts w:eastAsia="Times New Roman" w:cs="Arial"/>
                        <w:color w:val="042B60"/>
                        <w:sz w:val="16"/>
                        <w:szCs w:val="16"/>
                        <w:lang w:val="en-GB"/>
                      </w:rPr>
                      <w:t>|</w:t>
                    </w:r>
                    <w:r w:rsidR="000F523F" w:rsidRPr="00BF463F">
                      <w:rPr>
                        <w:rFonts w:eastAsia="Times New Roman" w:cs="Arial"/>
                        <w:color w:val="042B60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356FD3" w:rsidRPr="00BF463F">
                      <w:rPr>
                        <w:rFonts w:eastAsia="Times New Roman" w:cs="Arial"/>
                        <w:color w:val="042B60"/>
                        <w:sz w:val="16"/>
                        <w:szCs w:val="16"/>
                        <w:lang w:val="en-GB"/>
                      </w:rPr>
                      <w:t>e</w:t>
                    </w:r>
                    <w:r w:rsidR="008F62B7" w:rsidRPr="00BF463F">
                      <w:rPr>
                        <w:rFonts w:eastAsia="Times New Roman" w:cs="Arial"/>
                        <w:color w:val="042B60"/>
                        <w:sz w:val="16"/>
                        <w:szCs w:val="16"/>
                        <w:lang w:val="en-GB"/>
                      </w:rPr>
                      <w:t>-</w:t>
                    </w:r>
                    <w:r w:rsidR="00356FD3" w:rsidRPr="00BF463F">
                      <w:rPr>
                        <w:rFonts w:eastAsia="Times New Roman" w:cs="Arial"/>
                        <w:color w:val="042B60"/>
                        <w:sz w:val="16"/>
                        <w:szCs w:val="16"/>
                        <w:lang w:val="en-GB"/>
                      </w:rPr>
                      <w:t>mail: utk@utk.gov.pl</w:t>
                    </w:r>
                  </w:p>
                </w:txbxContent>
              </v:textbox>
            </v:shape>
          </w:pict>
        </mc:Fallback>
      </mc:AlternateContent>
    </w:r>
    <w:r w:rsidR="000F523F" w:rsidRPr="000F523F">
      <w:t xml:space="preserve"> </w:t>
    </w:r>
    <w:sdt>
      <w:sdtPr>
        <w:id w:val="-1705238520"/>
        <w:docPartObj>
          <w:docPartGallery w:val="Page Numbers (Top of Page)"/>
          <w:docPartUnique/>
        </w:docPartObj>
      </w:sdtPr>
      <w:sdtEndPr>
        <w:rPr>
          <w:color w:val="042B60"/>
          <w:sz w:val="16"/>
        </w:rPr>
      </w:sdtEndPr>
      <w:sdtContent>
        <w:r w:rsidR="000F523F" w:rsidRPr="00A55EF4">
          <w:rPr>
            <w:b/>
            <w:bCs/>
            <w:color w:val="042B60"/>
            <w:sz w:val="16"/>
          </w:rPr>
          <w:fldChar w:fldCharType="begin"/>
        </w:r>
        <w:r w:rsidR="000F523F" w:rsidRPr="00A55EF4">
          <w:rPr>
            <w:b/>
            <w:bCs/>
            <w:color w:val="042B60"/>
            <w:sz w:val="16"/>
          </w:rPr>
          <w:instrText>PAGE</w:instrText>
        </w:r>
        <w:r w:rsidR="000F523F" w:rsidRPr="00A55EF4">
          <w:rPr>
            <w:b/>
            <w:bCs/>
            <w:color w:val="042B60"/>
            <w:sz w:val="16"/>
          </w:rPr>
          <w:fldChar w:fldCharType="separate"/>
        </w:r>
        <w:r w:rsidR="004F770D">
          <w:rPr>
            <w:b/>
            <w:bCs/>
            <w:noProof/>
            <w:color w:val="042B60"/>
            <w:sz w:val="16"/>
          </w:rPr>
          <w:t>1</w:t>
        </w:r>
        <w:r w:rsidR="000F523F" w:rsidRPr="00A55EF4">
          <w:rPr>
            <w:b/>
            <w:bCs/>
            <w:color w:val="042B60"/>
            <w:sz w:val="16"/>
          </w:rPr>
          <w:fldChar w:fldCharType="end"/>
        </w:r>
        <w:r w:rsidR="000F523F" w:rsidRPr="00A55EF4">
          <w:rPr>
            <w:color w:val="042B60"/>
            <w:sz w:val="16"/>
          </w:rPr>
          <w:t xml:space="preserve"> z </w:t>
        </w:r>
        <w:r w:rsidR="000F523F" w:rsidRPr="00A55EF4">
          <w:rPr>
            <w:b/>
            <w:bCs/>
            <w:color w:val="042B60"/>
            <w:sz w:val="16"/>
          </w:rPr>
          <w:fldChar w:fldCharType="begin"/>
        </w:r>
        <w:r w:rsidR="000F523F" w:rsidRPr="00A55EF4">
          <w:rPr>
            <w:b/>
            <w:bCs/>
            <w:color w:val="042B60"/>
            <w:sz w:val="16"/>
          </w:rPr>
          <w:instrText>NUMPAGES</w:instrText>
        </w:r>
        <w:r w:rsidR="000F523F" w:rsidRPr="00A55EF4">
          <w:rPr>
            <w:b/>
            <w:bCs/>
            <w:color w:val="042B60"/>
            <w:sz w:val="16"/>
          </w:rPr>
          <w:fldChar w:fldCharType="separate"/>
        </w:r>
        <w:r w:rsidR="004F770D">
          <w:rPr>
            <w:b/>
            <w:bCs/>
            <w:noProof/>
            <w:color w:val="042B60"/>
            <w:sz w:val="16"/>
          </w:rPr>
          <w:t>3</w:t>
        </w:r>
        <w:r w:rsidR="000F523F" w:rsidRPr="00A55EF4">
          <w:rPr>
            <w:b/>
            <w:bCs/>
            <w:color w:val="042B60"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0D" w:rsidRDefault="004F7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ED" w:rsidRDefault="00F80CED" w:rsidP="0082756D">
      <w:r>
        <w:separator/>
      </w:r>
    </w:p>
  </w:footnote>
  <w:footnote w:type="continuationSeparator" w:id="0">
    <w:p w:rsidR="00F80CED" w:rsidRDefault="00F80CED" w:rsidP="0082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0D" w:rsidRDefault="004F77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F23" w:rsidRDefault="004A1F23" w:rsidP="004A1F23">
    <w:pPr>
      <w:pStyle w:val="Nagwek"/>
      <w:tabs>
        <w:tab w:val="clear" w:pos="4536"/>
        <w:tab w:val="clear" w:pos="9072"/>
        <w:tab w:val="left" w:pos="3345"/>
      </w:tabs>
      <w:ind w:left="142"/>
    </w:pPr>
    <w:r>
      <w:rPr>
        <w:noProof/>
      </w:rPr>
      <w:drawing>
        <wp:anchor distT="0" distB="0" distL="114300" distR="114300" simplePos="0" relativeHeight="251687936" behindDoc="0" locked="0" layoutInCell="1" allowOverlap="1" wp14:anchorId="7D506F60" wp14:editId="01C77A1F">
          <wp:simplePos x="0" y="0"/>
          <wp:positionH relativeFrom="column">
            <wp:posOffset>6223</wp:posOffset>
          </wp:positionH>
          <wp:positionV relativeFrom="paragraph">
            <wp:posOffset>119533</wp:posOffset>
          </wp:positionV>
          <wp:extent cx="1799590" cy="40005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D61" w:rsidRDefault="00EE2D61" w:rsidP="004A1F23">
    <w:pPr>
      <w:pStyle w:val="Nagwek"/>
      <w:tabs>
        <w:tab w:val="clear" w:pos="4536"/>
        <w:tab w:val="clear" w:pos="9072"/>
        <w:tab w:val="left" w:pos="3345"/>
      </w:tabs>
      <w:ind w:left="142"/>
    </w:pPr>
    <w:r w:rsidRPr="0020190E">
      <w:rPr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30519BD" wp14:editId="05CFF0B5">
              <wp:simplePos x="0" y="0"/>
              <wp:positionH relativeFrom="column">
                <wp:posOffset>6985</wp:posOffset>
              </wp:positionH>
              <wp:positionV relativeFrom="paragraph">
                <wp:posOffset>200660</wp:posOffset>
              </wp:positionV>
              <wp:extent cx="6612255" cy="228600"/>
              <wp:effectExtent l="0" t="0" r="0" b="0"/>
              <wp:wrapThrough wrapText="bothSides">
                <wp:wrapPolygon edited="0">
                  <wp:start x="0" y="0"/>
                  <wp:lineTo x="0" y="19800"/>
                  <wp:lineTo x="21532" y="19800"/>
                  <wp:lineTo x="21532" y="0"/>
                  <wp:lineTo x="0" y="0"/>
                </wp:wrapPolygon>
              </wp:wrapThrough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2255" cy="228600"/>
                      </a:xfrm>
                      <a:prstGeom prst="rect">
                        <a:avLst/>
                      </a:prstGeom>
                      <a:solidFill>
                        <a:srgbClr val="042B6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0190E" w:rsidRPr="0020190E" w:rsidRDefault="0095547C" w:rsidP="004A1F23">
                          <w:pPr>
                            <w:spacing w:before="0" w:after="0"/>
                            <w:rPr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  <w:r>
                            <w:rPr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>Konsultacje UTK</w:t>
                          </w:r>
                          <w:r w:rsidR="0022037D">
                            <w:rPr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  <w:t xml:space="preserve"> 24 marca 2021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30519BD" id="Prostokąt 4" o:spid="_x0000_s1026" style="position:absolute;left:0;text-align:left;margin-left:.55pt;margin-top:15.8pt;width:520.65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" fillcolor="#042b60" stroked="f">
              <v:textbox>
                <w:txbxContent>
                  <w:p w:rsidR="0020190E" w:rsidRPr="0020190E" w:rsidRDefault="0095547C" w:rsidP="004A1F23">
                    <w:pPr>
                      <w:spacing w:before="0" w:after="0"/>
                      <w:rPr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  <w:r>
                      <w:rPr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>Konsultacje UTK</w:t>
                    </w:r>
                    <w:r w:rsidR="0022037D">
                      <w:rPr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  <w:t xml:space="preserve"> 24 marca 2021 r.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:rsidR="004A1F23" w:rsidRPr="00F24C49" w:rsidRDefault="004A1F23" w:rsidP="004A1F23">
    <w:pPr>
      <w:pStyle w:val="Nagwek"/>
      <w:tabs>
        <w:tab w:val="clear" w:pos="4536"/>
        <w:tab w:val="clear" w:pos="9072"/>
        <w:tab w:val="left" w:pos="3345"/>
      </w:tabs>
      <w:ind w:left="142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0D" w:rsidRDefault="004F77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A67"/>
    <w:multiLevelType w:val="hybridMultilevel"/>
    <w:tmpl w:val="0ECC2E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D99"/>
    <w:multiLevelType w:val="hybridMultilevel"/>
    <w:tmpl w:val="445CFFDA"/>
    <w:lvl w:ilvl="0" w:tplc="4C2A441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8B063D"/>
    <w:multiLevelType w:val="hybridMultilevel"/>
    <w:tmpl w:val="256E7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" w15:restartNumberingAfterBreak="0">
    <w:nsid w:val="256C6B55"/>
    <w:multiLevelType w:val="hybridMultilevel"/>
    <w:tmpl w:val="C7882D8E"/>
    <w:lvl w:ilvl="0" w:tplc="4C2A4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54A5"/>
    <w:multiLevelType w:val="hybridMultilevel"/>
    <w:tmpl w:val="03F4DEF0"/>
    <w:lvl w:ilvl="0" w:tplc="251604F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9842EA"/>
    <w:multiLevelType w:val="hybridMultilevel"/>
    <w:tmpl w:val="7E703378"/>
    <w:lvl w:ilvl="0" w:tplc="4C2A441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E6B61C4"/>
    <w:multiLevelType w:val="hybridMultilevel"/>
    <w:tmpl w:val="F1D4E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D592340"/>
    <w:multiLevelType w:val="hybridMultilevel"/>
    <w:tmpl w:val="0B5E585E"/>
    <w:lvl w:ilvl="0" w:tplc="251604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8AD3D81"/>
    <w:multiLevelType w:val="hybridMultilevel"/>
    <w:tmpl w:val="6EF65B34"/>
    <w:lvl w:ilvl="0" w:tplc="4C2A44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3F"/>
    <w:rsid w:val="00035215"/>
    <w:rsid w:val="000B0175"/>
    <w:rsid w:val="000D737A"/>
    <w:rsid w:val="000D7CAA"/>
    <w:rsid w:val="000F523F"/>
    <w:rsid w:val="000F6146"/>
    <w:rsid w:val="00114D4D"/>
    <w:rsid w:val="00125898"/>
    <w:rsid w:val="00143157"/>
    <w:rsid w:val="00184565"/>
    <w:rsid w:val="001E68C2"/>
    <w:rsid w:val="0020190E"/>
    <w:rsid w:val="0022037D"/>
    <w:rsid w:val="00285C94"/>
    <w:rsid w:val="00305A8B"/>
    <w:rsid w:val="00322597"/>
    <w:rsid w:val="00334653"/>
    <w:rsid w:val="00356FD3"/>
    <w:rsid w:val="0038018F"/>
    <w:rsid w:val="00385399"/>
    <w:rsid w:val="003857C2"/>
    <w:rsid w:val="0039363A"/>
    <w:rsid w:val="003B491B"/>
    <w:rsid w:val="003B514C"/>
    <w:rsid w:val="003E213F"/>
    <w:rsid w:val="00407423"/>
    <w:rsid w:val="00425ABB"/>
    <w:rsid w:val="00427E7C"/>
    <w:rsid w:val="004372A4"/>
    <w:rsid w:val="004418AC"/>
    <w:rsid w:val="004418CB"/>
    <w:rsid w:val="004461DB"/>
    <w:rsid w:val="0046449F"/>
    <w:rsid w:val="004747C2"/>
    <w:rsid w:val="004758A9"/>
    <w:rsid w:val="004A1F23"/>
    <w:rsid w:val="004C7C3F"/>
    <w:rsid w:val="004E0EF8"/>
    <w:rsid w:val="004E6994"/>
    <w:rsid w:val="004F770D"/>
    <w:rsid w:val="00503B04"/>
    <w:rsid w:val="00513657"/>
    <w:rsid w:val="00514ED3"/>
    <w:rsid w:val="005D4E82"/>
    <w:rsid w:val="005D62CE"/>
    <w:rsid w:val="005E34BB"/>
    <w:rsid w:val="006302CF"/>
    <w:rsid w:val="00644357"/>
    <w:rsid w:val="006467C7"/>
    <w:rsid w:val="006804D4"/>
    <w:rsid w:val="006E236A"/>
    <w:rsid w:val="00706633"/>
    <w:rsid w:val="0081064E"/>
    <w:rsid w:val="00820F70"/>
    <w:rsid w:val="0082756D"/>
    <w:rsid w:val="00877EE8"/>
    <w:rsid w:val="008E445E"/>
    <w:rsid w:val="008F5C49"/>
    <w:rsid w:val="008F62B7"/>
    <w:rsid w:val="0095547C"/>
    <w:rsid w:val="009908F5"/>
    <w:rsid w:val="00A213BD"/>
    <w:rsid w:val="00A51506"/>
    <w:rsid w:val="00A55EF4"/>
    <w:rsid w:val="00A56C67"/>
    <w:rsid w:val="00A775A4"/>
    <w:rsid w:val="00A960EF"/>
    <w:rsid w:val="00B40576"/>
    <w:rsid w:val="00B55C02"/>
    <w:rsid w:val="00B61396"/>
    <w:rsid w:val="00B967C1"/>
    <w:rsid w:val="00BF463F"/>
    <w:rsid w:val="00C5147E"/>
    <w:rsid w:val="00C8279B"/>
    <w:rsid w:val="00CA3DEB"/>
    <w:rsid w:val="00CF3D44"/>
    <w:rsid w:val="00DD1EA4"/>
    <w:rsid w:val="00E35695"/>
    <w:rsid w:val="00EE2D61"/>
    <w:rsid w:val="00F16DDE"/>
    <w:rsid w:val="00F20A04"/>
    <w:rsid w:val="00F24C49"/>
    <w:rsid w:val="00F8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CAA"/>
    <w:pPr>
      <w:spacing w:before="120" w:after="120"/>
      <w:jc w:val="both"/>
    </w:pPr>
    <w:rPr>
      <w:rFonts w:ascii="Lato" w:hAnsi="Lato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4D4"/>
    <w:pPr>
      <w:keepNext/>
      <w:keepLines/>
      <w:spacing w:before="240"/>
      <w:outlineLvl w:val="0"/>
    </w:pPr>
    <w:rPr>
      <w:rFonts w:eastAsiaTheme="majorEastAsia" w:cstheme="majorBidi"/>
      <w:color w:val="042B6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7CAA"/>
    <w:pPr>
      <w:keepNext/>
      <w:keepLines/>
      <w:spacing w:before="40"/>
      <w:outlineLvl w:val="1"/>
    </w:pPr>
    <w:rPr>
      <w:rFonts w:eastAsiaTheme="majorEastAsia" w:cstheme="majorBidi"/>
      <w:b/>
      <w:color w:val="0661EE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661E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04378A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804D4"/>
    <w:rPr>
      <w:rFonts w:ascii="Lato" w:eastAsiaTheme="majorEastAsia" w:hAnsi="Lato" w:cstheme="majorBidi"/>
      <w:color w:val="042B6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7CAA"/>
    <w:rPr>
      <w:rFonts w:ascii="Lato" w:eastAsiaTheme="majorEastAsia" w:hAnsi="Lato" w:cstheme="majorBidi"/>
      <w:b/>
      <w:color w:val="0661EE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908F5"/>
    <w:pPr>
      <w:spacing w:before="0" w:after="0"/>
      <w:contextualSpacing/>
    </w:pPr>
    <w:rPr>
      <w:rFonts w:eastAsiaTheme="majorEastAsia" w:cstheme="majorBidi"/>
      <w:b/>
      <w:color w:val="D1121C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908F5"/>
    <w:rPr>
      <w:rFonts w:ascii="Lato" w:eastAsiaTheme="majorEastAsia" w:hAnsi="Lato" w:cstheme="majorBidi"/>
      <w:b/>
      <w:color w:val="D1121C"/>
      <w:spacing w:val="-10"/>
      <w:kern w:val="28"/>
      <w:sz w:val="56"/>
      <w:szCs w:val="56"/>
    </w:rPr>
  </w:style>
  <w:style w:type="paragraph" w:customStyle="1" w:styleId="Default">
    <w:name w:val="Default"/>
    <w:rsid w:val="00BF46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a-Siatka5">
    <w:name w:val="Tabela - Siatka5"/>
    <w:basedOn w:val="Standardowy"/>
    <w:uiPriority w:val="39"/>
    <w:rsid w:val="00F20A04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25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8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898"/>
    <w:rPr>
      <w:rFonts w:ascii="Lato" w:hAnsi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898"/>
    <w:rPr>
      <w:rFonts w:ascii="Lato" w:hAnsi="Lato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5547C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k.gov.pl" TargetMode="External"/><Relationship Id="rId1" Type="http://schemas.openxmlformats.org/officeDocument/2006/relationships/hyperlink" Target="http://www.utk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UTK">
      <a:dk1>
        <a:sysClr val="windowText" lastClr="000000"/>
      </a:dk1>
      <a:lt1>
        <a:sysClr val="window" lastClr="FFFFFF"/>
      </a:lt1>
      <a:dk2>
        <a:srgbClr val="042B60"/>
      </a:dk2>
      <a:lt2>
        <a:srgbClr val="CADEFE"/>
      </a:lt2>
      <a:accent1>
        <a:srgbClr val="0661EE"/>
      </a:accent1>
      <a:accent2>
        <a:srgbClr val="D1121C"/>
      </a:accent2>
      <a:accent3>
        <a:srgbClr val="074BA5"/>
      </a:accent3>
      <a:accent4>
        <a:srgbClr val="F1626A"/>
      </a:accent4>
      <a:accent5>
        <a:srgbClr val="639EFB"/>
      </a:accent5>
      <a:accent6>
        <a:srgbClr val="F79646"/>
      </a:accent6>
      <a:hlink>
        <a:srgbClr val="0661EE"/>
      </a:hlink>
      <a:folHlink>
        <a:srgbClr val="04378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2BD22-957D-4984-B626-CD31493E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2021-03-24T09:57:00Z</dcterms:created>
  <dcterms:modified xsi:type="dcterms:W3CDTF">2021-03-24T09:57:00Z</dcterms:modified>
</cp:coreProperties>
</file>