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D" w:rsidRPr="008023DD" w:rsidRDefault="00081735" w:rsidP="008023DD">
      <w:pPr>
        <w:pStyle w:val="Podstawowyakapitowy"/>
        <w:spacing w:after="120" w:line="240" w:lineRule="auto"/>
        <w:jc w:val="center"/>
        <w:rPr>
          <w:rFonts w:asciiTheme="minorHAnsi" w:hAnsiTheme="minorHAnsi" w:cs="Garamond Premr Pro Smbd"/>
          <w:b/>
          <w:bCs/>
          <w:i/>
          <w:iCs/>
          <w:color w:val="1F497D" w:themeColor="text2"/>
          <w:sz w:val="32"/>
          <w:szCs w:val="52"/>
        </w:rPr>
      </w:pPr>
      <w:r w:rsidRPr="0025496C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 xml:space="preserve">Agenda </w:t>
      </w:r>
      <w:r w:rsidR="00FC26ED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>warsztat</w:t>
      </w:r>
      <w:r w:rsidR="00DB6DEE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>u</w:t>
      </w:r>
      <w:r w:rsidR="0035777D" w:rsidRPr="0025496C">
        <w:rPr>
          <w:rFonts w:asciiTheme="minorHAnsi" w:hAnsiTheme="minorHAnsi" w:cs="Garamond Premr Pro Smbd"/>
          <w:b/>
          <w:i/>
          <w:iCs/>
          <w:color w:val="1F497D" w:themeColor="text2"/>
          <w:sz w:val="32"/>
          <w:szCs w:val="52"/>
        </w:rPr>
        <w:t xml:space="preserve"> dla </w:t>
      </w:r>
      <w:r w:rsidR="008023DD" w:rsidRPr="008023DD">
        <w:rPr>
          <w:rFonts w:asciiTheme="minorHAnsi" w:hAnsiTheme="minorHAnsi" w:cs="Garamond Premr Pro Smbd"/>
          <w:b/>
          <w:bCs/>
          <w:i/>
          <w:iCs/>
          <w:color w:val="1F497D" w:themeColor="text2"/>
          <w:sz w:val="32"/>
          <w:szCs w:val="52"/>
        </w:rPr>
        <w:t>wykonawców inwestycji kolejowych</w:t>
      </w:r>
    </w:p>
    <w:p w:rsidR="0035777D" w:rsidRPr="0025496C" w:rsidRDefault="008023DD" w:rsidP="004A5934">
      <w:pPr>
        <w:pStyle w:val="Podstawowyakapitowy"/>
        <w:spacing w:after="120" w:line="240" w:lineRule="auto"/>
        <w:jc w:val="center"/>
        <w:rPr>
          <w:rFonts w:asciiTheme="minorHAnsi" w:hAnsiTheme="minorHAnsi" w:cs="Garamond Premr Pro"/>
          <w:b/>
          <w:color w:val="1F497D" w:themeColor="text2"/>
          <w:szCs w:val="26"/>
        </w:rPr>
      </w:pPr>
      <w:r>
        <w:rPr>
          <w:rFonts w:asciiTheme="minorHAnsi" w:hAnsiTheme="minorHAnsi" w:cs="Garamond Premr Pro"/>
          <w:b/>
          <w:color w:val="1F497D" w:themeColor="text2"/>
          <w:szCs w:val="26"/>
        </w:rPr>
        <w:br/>
        <w:t>12 grudnia 2014 r., godz. 9.0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t>0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br/>
        <w:t xml:space="preserve">sala konferencyjna (12 piętro) Urzędu Transportu Kolejowego 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br/>
        <w:t xml:space="preserve">Aleje </w:t>
      </w:r>
      <w:r w:rsidR="00081735" w:rsidRPr="008C5E33">
        <w:rPr>
          <w:rFonts w:asciiTheme="minorHAnsi" w:hAnsiTheme="minorHAnsi" w:cs="Garamond Premr Pro"/>
          <w:b/>
          <w:color w:val="1F497D" w:themeColor="text2"/>
          <w:szCs w:val="26"/>
        </w:rPr>
        <w:t>Jerozolimskie</w:t>
      </w:r>
      <w:r w:rsidR="00081735" w:rsidRPr="0025496C">
        <w:rPr>
          <w:rFonts w:asciiTheme="minorHAnsi" w:hAnsiTheme="minorHAnsi" w:cs="Garamond Premr Pro"/>
          <w:b/>
          <w:color w:val="1F497D" w:themeColor="text2"/>
          <w:szCs w:val="26"/>
        </w:rPr>
        <w:t xml:space="preserve"> 134, Warszawa</w:t>
      </w:r>
    </w:p>
    <w:tbl>
      <w:tblPr>
        <w:tblW w:w="9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344"/>
        <w:gridCol w:w="2015"/>
      </w:tblGrid>
      <w:tr w:rsidR="00081735" w:rsidTr="00097254">
        <w:trPr>
          <w:trHeight w:val="145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25496C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proofErr w:type="spellStart"/>
            <w:r w:rsidRPr="00097254">
              <w:rPr>
                <w:b/>
                <w:bCs/>
                <w:color w:val="1F497D"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proofErr w:type="spellStart"/>
            <w:r w:rsidRPr="00097254">
              <w:rPr>
                <w:b/>
                <w:bCs/>
                <w:color w:val="1F497D"/>
                <w:sz w:val="20"/>
                <w:szCs w:val="20"/>
                <w:lang w:val="en-US"/>
              </w:rPr>
              <w:t>Zagadnienie</w:t>
            </w:r>
            <w:proofErr w:type="spellEnd"/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en-US"/>
              </w:rPr>
            </w:pPr>
            <w:proofErr w:type="spellStart"/>
            <w:r w:rsidRPr="00097254">
              <w:rPr>
                <w:b/>
                <w:bCs/>
                <w:color w:val="1F497D"/>
                <w:sz w:val="20"/>
                <w:szCs w:val="20"/>
                <w:lang w:val="en-US"/>
              </w:rPr>
              <w:t>Czas</w:t>
            </w:r>
            <w:proofErr w:type="spellEnd"/>
          </w:p>
        </w:tc>
      </w:tr>
      <w:tr w:rsidR="00081735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97254">
              <w:rPr>
                <w:b/>
                <w:color w:val="1F497D"/>
                <w:sz w:val="20"/>
                <w:szCs w:val="20"/>
              </w:rPr>
              <w:t>Rejestracja uczestników</w:t>
            </w:r>
            <w:r w:rsidR="00F21E2E" w:rsidRPr="00097254">
              <w:rPr>
                <w:b/>
                <w:color w:val="1F497D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8023DD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09.00</w:t>
            </w:r>
            <w:r w:rsidR="00097254" w:rsidRPr="00097254">
              <w:rPr>
                <w:b/>
                <w:color w:val="1F497D"/>
                <w:sz w:val="20"/>
                <w:szCs w:val="20"/>
              </w:rPr>
              <w:t>-</w:t>
            </w:r>
            <w:r w:rsidR="00081735" w:rsidRPr="00097254">
              <w:rPr>
                <w:b/>
                <w:color w:val="1F497D"/>
                <w:sz w:val="20"/>
                <w:szCs w:val="20"/>
              </w:rPr>
              <w:t xml:space="preserve">09.30 </w:t>
            </w:r>
          </w:p>
        </w:tc>
      </w:tr>
      <w:tr w:rsidR="00081735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097254">
              <w:rPr>
                <w:color w:val="1F497D"/>
                <w:sz w:val="20"/>
                <w:szCs w:val="20"/>
              </w:rPr>
              <w:t>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081735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97254">
              <w:rPr>
                <w:b/>
                <w:color w:val="1F497D"/>
                <w:sz w:val="20"/>
                <w:szCs w:val="20"/>
              </w:rPr>
              <w:t>Powitanie uczestników</w:t>
            </w:r>
            <w:r w:rsidR="00F21E2E" w:rsidRPr="00097254">
              <w:rPr>
                <w:b/>
                <w:color w:val="1F497D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8023DD" w:rsidRDefault="008023DD" w:rsidP="008023DD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09.30-10.00</w:t>
            </w:r>
          </w:p>
        </w:tc>
      </w:tr>
      <w:tr w:rsidR="00081735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8023DD" w:rsidRDefault="00081735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8023DD">
              <w:rPr>
                <w:color w:val="1F497D"/>
                <w:sz w:val="20"/>
                <w:szCs w:val="20"/>
              </w:rPr>
              <w:t>2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35" w:rsidRDefault="008023DD" w:rsidP="00097254">
            <w:pPr>
              <w:spacing w:after="0"/>
              <w:jc w:val="both"/>
              <w:rPr>
                <w:b/>
                <w:bCs/>
                <w:color w:val="1F497D"/>
                <w:sz w:val="20"/>
                <w:szCs w:val="20"/>
              </w:rPr>
            </w:pPr>
            <w:r w:rsidRPr="008023DD">
              <w:rPr>
                <w:b/>
                <w:bCs/>
                <w:color w:val="1F497D"/>
                <w:sz w:val="20"/>
                <w:szCs w:val="20"/>
              </w:rPr>
              <w:t>Nowe Zalecenia Komisji Europejskiej w sprawie dopuszczania do eksploatacji podsystemów strukturalnych i pojazdów kolejowych</w:t>
            </w:r>
            <w:r>
              <w:rPr>
                <w:b/>
                <w:bCs/>
                <w:color w:val="1F497D"/>
                <w:sz w:val="20"/>
                <w:szCs w:val="20"/>
              </w:rPr>
              <w:t>.</w:t>
            </w:r>
          </w:p>
          <w:p w:rsidR="008023DD" w:rsidRPr="00B9072B" w:rsidRDefault="008023DD" w:rsidP="00097254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 w:rsidRPr="00DF4A84">
              <w:rPr>
                <w:bCs/>
                <w:color w:val="1F497D"/>
                <w:sz w:val="20"/>
                <w:szCs w:val="20"/>
              </w:rPr>
              <w:t>Zadania uczestników procesu dopuszczania do eksploatacji podsystemu, bezpieczna integracja z systemem kolei, zarządzanie zmianą w podsystemie</w:t>
            </w:r>
            <w:r w:rsidR="00B9072B">
              <w:rPr>
                <w:bCs/>
                <w:color w:val="1F497D"/>
                <w:sz w:val="20"/>
                <w:szCs w:val="20"/>
              </w:rPr>
              <w:t>, porównanie z polskimi przepisami</w:t>
            </w:r>
            <w:r w:rsidRPr="00DF4A84">
              <w:rPr>
                <w:bCs/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8023DD" w:rsidRDefault="008023DD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10.00-11.3</w:t>
            </w:r>
            <w:r w:rsidR="00081735" w:rsidRPr="008023DD"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081735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35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3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B9072B" w:rsidRDefault="00081735" w:rsidP="00097254">
            <w:pPr>
              <w:spacing w:after="0"/>
              <w:jc w:val="both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B9072B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Przerwa</w:t>
            </w:r>
            <w:r w:rsidR="00156A8F" w:rsidRPr="00B9072B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 kawowa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EC6780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11.</w:t>
            </w:r>
            <w:r w:rsidR="008023DD">
              <w:rPr>
                <w:b/>
                <w:color w:val="1F497D"/>
                <w:sz w:val="20"/>
                <w:szCs w:val="20"/>
              </w:rPr>
              <w:t>30-11.45</w:t>
            </w:r>
          </w:p>
        </w:tc>
      </w:tr>
      <w:tr w:rsidR="00081735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Default="008023DD" w:rsidP="00097254">
            <w:pPr>
              <w:spacing w:after="0"/>
              <w:jc w:val="both"/>
              <w:rPr>
                <w:b/>
                <w:color w:val="1F497D"/>
                <w:sz w:val="20"/>
                <w:szCs w:val="20"/>
              </w:rPr>
            </w:pPr>
            <w:r w:rsidRPr="008023DD">
              <w:rPr>
                <w:b/>
                <w:color w:val="1F497D"/>
                <w:sz w:val="20"/>
                <w:szCs w:val="20"/>
              </w:rPr>
              <w:t>Dopuszczenie do eksploatacji zmodernizowanych linii kolejowych – ob</w:t>
            </w:r>
            <w:r>
              <w:rPr>
                <w:b/>
                <w:color w:val="1F497D"/>
                <w:sz w:val="20"/>
                <w:szCs w:val="20"/>
              </w:rPr>
              <w:t xml:space="preserve">owiązki </w:t>
            </w:r>
            <w:r w:rsidR="00B9072B">
              <w:rPr>
                <w:b/>
                <w:color w:val="1F497D"/>
                <w:sz w:val="20"/>
                <w:szCs w:val="20"/>
              </w:rPr>
              <w:br/>
            </w:r>
            <w:r>
              <w:rPr>
                <w:b/>
                <w:color w:val="1F497D"/>
                <w:sz w:val="20"/>
                <w:szCs w:val="20"/>
              </w:rPr>
              <w:t>na etapie projektowania.</w:t>
            </w:r>
          </w:p>
          <w:p w:rsidR="00DF4A84" w:rsidRPr="00DF4A84" w:rsidRDefault="00DF4A84" w:rsidP="00B9072B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 w:rsidRPr="00DF4A84">
              <w:rPr>
                <w:color w:val="1F497D"/>
                <w:sz w:val="20"/>
                <w:szCs w:val="20"/>
              </w:rPr>
              <w:t xml:space="preserve">Zakres stosowania TSI, modernizacja a odnowienie podsystemu, projektowane zmiany w przepisach, analiza przykładowych </w:t>
            </w:r>
            <w:r w:rsidR="00B9072B">
              <w:rPr>
                <w:color w:val="1F497D"/>
                <w:sz w:val="20"/>
                <w:szCs w:val="20"/>
              </w:rPr>
              <w:t>zapisów stosowanych w procedurze zamówień publicznych w sektorze kolejowym</w:t>
            </w:r>
            <w:r w:rsidRPr="00DF4A84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35" w:rsidRPr="00097254" w:rsidRDefault="00EC6780" w:rsidP="00EC6780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11.4</w:t>
            </w:r>
            <w:r w:rsidR="008023DD">
              <w:rPr>
                <w:b/>
                <w:color w:val="1F497D"/>
                <w:sz w:val="20"/>
                <w:szCs w:val="20"/>
              </w:rPr>
              <w:t>5-12:45</w:t>
            </w:r>
          </w:p>
        </w:tc>
      </w:tr>
      <w:tr w:rsidR="00DF4A84" w:rsidTr="0047074D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5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156A8F" w:rsidRDefault="00DF4A84" w:rsidP="004D7E6D">
            <w:pPr>
              <w:spacing w:after="0"/>
              <w:jc w:val="both"/>
              <w:rPr>
                <w:b/>
                <w:bCs/>
                <w:color w:val="1F497D"/>
                <w:sz w:val="20"/>
                <w:szCs w:val="20"/>
              </w:rPr>
            </w:pPr>
            <w:r w:rsidRPr="00097254">
              <w:rPr>
                <w:b/>
                <w:bCs/>
                <w:color w:val="1F497D"/>
                <w:sz w:val="20"/>
                <w:szCs w:val="20"/>
              </w:rPr>
              <w:t>Przerwa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EC6780" w:rsidP="00DF4A8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12.</w:t>
            </w:r>
            <w:r w:rsidR="00DF4A84">
              <w:rPr>
                <w:b/>
                <w:color w:val="1F497D"/>
                <w:sz w:val="20"/>
                <w:szCs w:val="20"/>
              </w:rPr>
              <w:t>45-13.00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6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8F" w:rsidRDefault="00156A8F" w:rsidP="00156A8F">
            <w:pPr>
              <w:spacing w:after="0"/>
              <w:jc w:val="both"/>
              <w:rPr>
                <w:b/>
                <w:color w:val="1F497D"/>
                <w:sz w:val="20"/>
                <w:szCs w:val="20"/>
              </w:rPr>
            </w:pPr>
            <w:r w:rsidRPr="00156A8F">
              <w:rPr>
                <w:b/>
                <w:color w:val="1F497D"/>
                <w:sz w:val="20"/>
                <w:szCs w:val="20"/>
              </w:rPr>
              <w:t>Rola i zadania jednostek biorących udział w procesie oceny zgodności</w:t>
            </w:r>
            <w:r>
              <w:rPr>
                <w:b/>
                <w:color w:val="1F497D"/>
                <w:sz w:val="20"/>
                <w:szCs w:val="20"/>
              </w:rPr>
              <w:t>.</w:t>
            </w:r>
          </w:p>
          <w:p w:rsidR="00DF4A84" w:rsidRPr="00B9072B" w:rsidRDefault="00156A8F" w:rsidP="00097254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 w:rsidRPr="00156A8F">
              <w:rPr>
                <w:color w:val="1F497D"/>
                <w:sz w:val="20"/>
                <w:szCs w:val="20"/>
              </w:rPr>
              <w:t>Rodzaje jednostek oceniających zgodność, zasady działania jednostek, przebieg weryfikacji WE podsystemu, zasady ws</w:t>
            </w:r>
            <w:r>
              <w:rPr>
                <w:color w:val="1F497D"/>
                <w:sz w:val="20"/>
                <w:szCs w:val="20"/>
              </w:rPr>
              <w:t>półpracy z jednostkami, certyfikat weryfikacji WE podsystemu.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EC6780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13.00-14</w:t>
            </w:r>
            <w:r w:rsidR="00DF4A84" w:rsidRPr="00097254">
              <w:rPr>
                <w:b/>
                <w:color w:val="1F497D"/>
                <w:sz w:val="20"/>
                <w:szCs w:val="20"/>
              </w:rPr>
              <w:t>.00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09725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7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DF4A84" w:rsidP="00097254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97254">
              <w:rPr>
                <w:b/>
                <w:color w:val="1F497D"/>
                <w:sz w:val="20"/>
                <w:szCs w:val="20"/>
              </w:rPr>
              <w:t>Przerwa kawowa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EC6780" w:rsidP="00EC6780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14.00-14.30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097254" w:rsidRDefault="00DF4A84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097254">
              <w:rPr>
                <w:color w:val="1F497D"/>
                <w:sz w:val="20"/>
                <w:szCs w:val="20"/>
              </w:rPr>
              <w:t>8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Default="00B9072B" w:rsidP="00097254">
            <w:pPr>
              <w:spacing w:after="0"/>
              <w:jc w:val="both"/>
              <w:rPr>
                <w:b/>
                <w:color w:val="1F497D"/>
                <w:sz w:val="20"/>
                <w:szCs w:val="20"/>
              </w:rPr>
            </w:pPr>
            <w:r w:rsidRPr="00B9072B">
              <w:rPr>
                <w:b/>
                <w:color w:val="1F497D"/>
                <w:sz w:val="20"/>
                <w:szCs w:val="20"/>
              </w:rPr>
              <w:t>Zezwolenie na dopuszczenie do eksploatacji podsystemu strukturalnego – informacje praktyczne</w:t>
            </w:r>
            <w:r w:rsidR="00DF4A84" w:rsidRPr="00097254">
              <w:rPr>
                <w:b/>
                <w:color w:val="1F497D"/>
                <w:sz w:val="20"/>
                <w:szCs w:val="20"/>
              </w:rPr>
              <w:t>.</w:t>
            </w:r>
          </w:p>
          <w:p w:rsidR="00B9072B" w:rsidRPr="00B9072B" w:rsidRDefault="00B9072B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 w:rsidRPr="00B9072B">
              <w:rPr>
                <w:color w:val="1F497D"/>
                <w:sz w:val="20"/>
                <w:szCs w:val="20"/>
              </w:rPr>
              <w:t>Zasady uzyskiwania zezwolenia na dopuszczenie do eksploatacji, procedura uzyskiwania odstępstw, wymagania wynikające z ustawy o transporcie kolejowym, najczęściej popełniane błędy.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EC6780" w:rsidRDefault="00EC6780" w:rsidP="00EC6780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EC6780">
              <w:rPr>
                <w:b/>
                <w:color w:val="1F497D"/>
                <w:sz w:val="20"/>
                <w:szCs w:val="20"/>
              </w:rPr>
              <w:t>14.</w:t>
            </w:r>
            <w:r>
              <w:rPr>
                <w:b/>
                <w:color w:val="1F497D"/>
                <w:sz w:val="20"/>
                <w:szCs w:val="20"/>
              </w:rPr>
              <w:t>30</w:t>
            </w:r>
            <w:r w:rsidR="00DF4A84" w:rsidRPr="00EC6780">
              <w:rPr>
                <w:b/>
                <w:color w:val="1F497D"/>
                <w:sz w:val="20"/>
                <w:szCs w:val="20"/>
              </w:rPr>
              <w:t>-</w:t>
            </w:r>
            <w:r>
              <w:rPr>
                <w:b/>
                <w:color w:val="1F497D"/>
                <w:sz w:val="20"/>
                <w:szCs w:val="20"/>
              </w:rPr>
              <w:t>15.30</w:t>
            </w:r>
          </w:p>
        </w:tc>
        <w:bookmarkStart w:id="0" w:name="_GoBack"/>
        <w:bookmarkEnd w:id="0"/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097254" w:rsidRDefault="00DF4A84" w:rsidP="00097254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9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A90C86" w:rsidRDefault="00156A8F" w:rsidP="00E246CF">
            <w:pPr>
              <w:spacing w:after="0"/>
              <w:jc w:val="both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</w:t>
            </w:r>
            <w:r w:rsidR="00EC6780">
              <w:rPr>
                <w:b/>
                <w:color w:val="1F497D"/>
                <w:sz w:val="20"/>
                <w:szCs w:val="20"/>
              </w:rPr>
              <w:t>yskusja</w:t>
            </w:r>
            <w:r w:rsidR="00DF4A84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4A5934" w:rsidRDefault="00156A8F" w:rsidP="00EC6780">
            <w:pPr>
              <w:spacing w:after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15.30-16.15</w:t>
            </w:r>
          </w:p>
        </w:tc>
      </w:tr>
      <w:tr w:rsidR="00DF4A84" w:rsidTr="00097254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4A5934" w:rsidRDefault="00156A8F" w:rsidP="00097254">
            <w:pPr>
              <w:spacing w:after="0"/>
              <w:jc w:val="both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84" w:rsidRPr="00097254" w:rsidRDefault="00DF4A84" w:rsidP="00FC26ED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Zakończenie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A84" w:rsidRPr="004A5934" w:rsidRDefault="00156A8F" w:rsidP="008C5E33">
            <w:pPr>
              <w:spacing w:after="0"/>
              <w:jc w:val="both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16.15-16.30</w:t>
            </w:r>
          </w:p>
        </w:tc>
      </w:tr>
    </w:tbl>
    <w:p w:rsidR="00DE6714" w:rsidRPr="00162253" w:rsidRDefault="00DE6714" w:rsidP="00D03AB4"/>
    <w:sectPr w:rsidR="00DE6714" w:rsidRPr="00162253" w:rsidSect="003F7EA0">
      <w:headerReference w:type="default" r:id="rId9"/>
      <w:footerReference w:type="default" r:id="rId10"/>
      <w:pgSz w:w="12240" w:h="15840"/>
      <w:pgMar w:top="1251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8C" w:rsidRDefault="0013528C" w:rsidP="00337BD0">
      <w:pPr>
        <w:spacing w:after="0" w:line="240" w:lineRule="auto"/>
      </w:pPr>
      <w:r>
        <w:separator/>
      </w:r>
    </w:p>
  </w:endnote>
  <w:endnote w:type="continuationSeparator" w:id="0">
    <w:p w:rsidR="0013528C" w:rsidRDefault="0013528C" w:rsidP="0033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1" w:rsidRPr="00745691" w:rsidRDefault="00745691" w:rsidP="00DE7987">
    <w:pPr>
      <w:pStyle w:val="Stopka"/>
      <w:jc w:val="center"/>
      <w:rPr>
        <w:rFonts w:eastAsiaTheme="majorEastAsia" w:cstheme="majorBidi"/>
        <w:b/>
        <w:sz w:val="18"/>
        <w:szCs w:val="18"/>
      </w:rPr>
    </w:pPr>
  </w:p>
  <w:p w:rsidR="00745691" w:rsidRDefault="00745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8C" w:rsidRDefault="0013528C" w:rsidP="00337BD0">
      <w:pPr>
        <w:spacing w:after="0" w:line="240" w:lineRule="auto"/>
      </w:pPr>
      <w:r>
        <w:separator/>
      </w:r>
    </w:p>
  </w:footnote>
  <w:footnote w:type="continuationSeparator" w:id="0">
    <w:p w:rsidR="0013528C" w:rsidRDefault="0013528C" w:rsidP="0033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D0" w:rsidRPr="005A0E97" w:rsidRDefault="00200FFF" w:rsidP="00337BD0">
    <w:pPr>
      <w:pStyle w:val="Nagwek"/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09776E" wp14:editId="2137A64E">
              <wp:simplePos x="0" y="0"/>
              <wp:positionH relativeFrom="column">
                <wp:posOffset>-113030</wp:posOffset>
              </wp:positionH>
              <wp:positionV relativeFrom="paragraph">
                <wp:posOffset>455295</wp:posOffset>
              </wp:positionV>
              <wp:extent cx="6146165" cy="0"/>
              <wp:effectExtent l="38100" t="38100" r="64135" b="952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35.85pt" to="475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A8C0343" wp14:editId="5865DE2E">
          <wp:simplePos x="0" y="0"/>
          <wp:positionH relativeFrom="margin">
            <wp:posOffset>2456180</wp:posOffset>
          </wp:positionH>
          <wp:positionV relativeFrom="margin">
            <wp:posOffset>-654685</wp:posOffset>
          </wp:positionV>
          <wp:extent cx="1096010" cy="422275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nowe_log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4" t="35924" r="45098" b="38235"/>
                  <a:stretch/>
                </pic:blipFill>
                <pic:spPr bwMode="auto">
                  <a:xfrm>
                    <a:off x="0" y="0"/>
                    <a:ext cx="1096010" cy="422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C34"/>
    <w:multiLevelType w:val="hybridMultilevel"/>
    <w:tmpl w:val="6F76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7C11"/>
    <w:multiLevelType w:val="hybridMultilevel"/>
    <w:tmpl w:val="681A3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755C"/>
    <w:multiLevelType w:val="hybridMultilevel"/>
    <w:tmpl w:val="2894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E1EE9"/>
    <w:multiLevelType w:val="hybridMultilevel"/>
    <w:tmpl w:val="0F62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0"/>
    <w:rsid w:val="00062F91"/>
    <w:rsid w:val="00070D03"/>
    <w:rsid w:val="00081735"/>
    <w:rsid w:val="00097254"/>
    <w:rsid w:val="000B321C"/>
    <w:rsid w:val="000C1632"/>
    <w:rsid w:val="00113410"/>
    <w:rsid w:val="001257FF"/>
    <w:rsid w:val="0013528C"/>
    <w:rsid w:val="00143F49"/>
    <w:rsid w:val="00156A8F"/>
    <w:rsid w:val="00162253"/>
    <w:rsid w:val="00182422"/>
    <w:rsid w:val="001B096B"/>
    <w:rsid w:val="001D1FC8"/>
    <w:rsid w:val="001D681C"/>
    <w:rsid w:val="001E22AA"/>
    <w:rsid w:val="00200FFF"/>
    <w:rsid w:val="00206954"/>
    <w:rsid w:val="002223E1"/>
    <w:rsid w:val="00223C47"/>
    <w:rsid w:val="00231109"/>
    <w:rsid w:val="0025496C"/>
    <w:rsid w:val="00283F48"/>
    <w:rsid w:val="0029146A"/>
    <w:rsid w:val="00313A9A"/>
    <w:rsid w:val="003224A3"/>
    <w:rsid w:val="00337BD0"/>
    <w:rsid w:val="003545BE"/>
    <w:rsid w:val="0035777D"/>
    <w:rsid w:val="00390D7A"/>
    <w:rsid w:val="003F1052"/>
    <w:rsid w:val="003F7EA0"/>
    <w:rsid w:val="004560AC"/>
    <w:rsid w:val="0047074D"/>
    <w:rsid w:val="00483688"/>
    <w:rsid w:val="004A5934"/>
    <w:rsid w:val="004F244E"/>
    <w:rsid w:val="00504360"/>
    <w:rsid w:val="005344BC"/>
    <w:rsid w:val="00594274"/>
    <w:rsid w:val="005A0AF0"/>
    <w:rsid w:val="005A0C65"/>
    <w:rsid w:val="005A0E97"/>
    <w:rsid w:val="005B7971"/>
    <w:rsid w:val="006E5258"/>
    <w:rsid w:val="006E6CD0"/>
    <w:rsid w:val="00703A72"/>
    <w:rsid w:val="007314B8"/>
    <w:rsid w:val="00745691"/>
    <w:rsid w:val="00767978"/>
    <w:rsid w:val="007921E2"/>
    <w:rsid w:val="007C47D5"/>
    <w:rsid w:val="007E4BAF"/>
    <w:rsid w:val="008023DD"/>
    <w:rsid w:val="00847C4C"/>
    <w:rsid w:val="008A5CEF"/>
    <w:rsid w:val="008C00F1"/>
    <w:rsid w:val="008C5E33"/>
    <w:rsid w:val="009B449B"/>
    <w:rsid w:val="009E1568"/>
    <w:rsid w:val="00A90C86"/>
    <w:rsid w:val="00A93AF6"/>
    <w:rsid w:val="00AD4CD5"/>
    <w:rsid w:val="00B65F2F"/>
    <w:rsid w:val="00B9072B"/>
    <w:rsid w:val="00BE062C"/>
    <w:rsid w:val="00C46912"/>
    <w:rsid w:val="00CD4160"/>
    <w:rsid w:val="00D03AB4"/>
    <w:rsid w:val="00D50481"/>
    <w:rsid w:val="00DB6DEE"/>
    <w:rsid w:val="00DE6714"/>
    <w:rsid w:val="00DE7987"/>
    <w:rsid w:val="00DF4A84"/>
    <w:rsid w:val="00E13B70"/>
    <w:rsid w:val="00E246CF"/>
    <w:rsid w:val="00E40255"/>
    <w:rsid w:val="00E45B05"/>
    <w:rsid w:val="00E71EF9"/>
    <w:rsid w:val="00EB317A"/>
    <w:rsid w:val="00EC6780"/>
    <w:rsid w:val="00ED2D4D"/>
    <w:rsid w:val="00EE3944"/>
    <w:rsid w:val="00F12BE8"/>
    <w:rsid w:val="00F20E55"/>
    <w:rsid w:val="00F21E2E"/>
    <w:rsid w:val="00F6137F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53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D0"/>
  </w:style>
  <w:style w:type="paragraph" w:styleId="Stopka">
    <w:name w:val="footer"/>
    <w:basedOn w:val="Normalny"/>
    <w:link w:val="Stopka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D0"/>
  </w:style>
  <w:style w:type="table" w:styleId="Tabela-Siatka">
    <w:name w:val="Table Grid"/>
    <w:basedOn w:val="Standardowy"/>
    <w:uiPriority w:val="59"/>
    <w:rsid w:val="003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71"/>
    <w:rPr>
      <w:rFonts w:ascii="Tahoma" w:hAnsi="Tahoma" w:cs="Tahoma"/>
      <w:sz w:val="16"/>
      <w:szCs w:val="16"/>
      <w:lang w:val="pl-PL"/>
    </w:rPr>
  </w:style>
  <w:style w:type="table" w:customStyle="1" w:styleId="Tabela-Siatka1">
    <w:name w:val="Tabela - Siatka1"/>
    <w:basedOn w:val="Standardowy"/>
    <w:next w:val="Tabela-Siatka"/>
    <w:rsid w:val="0073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EA0"/>
    <w:rPr>
      <w:color w:val="0000FF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3577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53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D0"/>
  </w:style>
  <w:style w:type="paragraph" w:styleId="Stopka">
    <w:name w:val="footer"/>
    <w:basedOn w:val="Normalny"/>
    <w:link w:val="Stopka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D0"/>
  </w:style>
  <w:style w:type="table" w:styleId="Tabela-Siatka">
    <w:name w:val="Table Grid"/>
    <w:basedOn w:val="Standardowy"/>
    <w:uiPriority w:val="59"/>
    <w:rsid w:val="003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71"/>
    <w:rPr>
      <w:rFonts w:ascii="Tahoma" w:hAnsi="Tahoma" w:cs="Tahoma"/>
      <w:sz w:val="16"/>
      <w:szCs w:val="16"/>
      <w:lang w:val="pl-PL"/>
    </w:rPr>
  </w:style>
  <w:style w:type="table" w:customStyle="1" w:styleId="Tabela-Siatka1">
    <w:name w:val="Tabela - Siatka1"/>
    <w:basedOn w:val="Standardowy"/>
    <w:next w:val="Tabela-Siatka"/>
    <w:rsid w:val="0073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EA0"/>
    <w:rPr>
      <w:color w:val="0000FF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3577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BCC2-571C-42A3-8B60-FE877C3D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Cukierski</dc:creator>
  <cp:lastModifiedBy>Marta Trzpil</cp:lastModifiedBy>
  <cp:revision>2</cp:revision>
  <cp:lastPrinted>2014-11-28T10:53:00Z</cp:lastPrinted>
  <dcterms:created xsi:type="dcterms:W3CDTF">2014-12-03T14:05:00Z</dcterms:created>
  <dcterms:modified xsi:type="dcterms:W3CDTF">2014-12-03T14:05:00Z</dcterms:modified>
</cp:coreProperties>
</file>