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2162D" w14:textId="48C3D836" w:rsidR="00E67300" w:rsidRDefault="00AB6441" w:rsidP="00E67300">
      <w:pPr>
        <w:spacing w:before="120" w:after="120" w:line="276" w:lineRule="auto"/>
        <w:jc w:val="center"/>
        <w:rPr>
          <w:rFonts w:ascii="Lato" w:hAnsi="Lato"/>
          <w:b/>
          <w:color w:val="17365D" w:themeColor="text2" w:themeShade="BF"/>
          <w:sz w:val="28"/>
        </w:rPr>
      </w:pPr>
      <w:r w:rsidRPr="00AB6441">
        <w:rPr>
          <w:rFonts w:ascii="Lato" w:hAnsi="Lato"/>
          <w:b/>
          <w:color w:val="17365D" w:themeColor="text2" w:themeShade="BF"/>
          <w:sz w:val="28"/>
        </w:rPr>
        <w:t xml:space="preserve">Instrukcja użytkowania arkusza do wypełnienia </w:t>
      </w:r>
      <w:r w:rsidR="00E67300">
        <w:rPr>
          <w:rFonts w:ascii="Lato" w:hAnsi="Lato"/>
          <w:b/>
          <w:color w:val="17365D" w:themeColor="text2" w:themeShade="BF"/>
          <w:sz w:val="28"/>
        </w:rPr>
        <w:t>informacji o realizacji zaleceń</w:t>
      </w:r>
    </w:p>
    <w:p w14:paraId="64FB8AD2" w14:textId="624E238F" w:rsidR="00AB6441" w:rsidRPr="00AB6441" w:rsidRDefault="00AB6441" w:rsidP="00E67300">
      <w:pPr>
        <w:spacing w:before="120" w:after="120" w:line="276" w:lineRule="auto"/>
        <w:jc w:val="both"/>
        <w:rPr>
          <w:rFonts w:ascii="Lato" w:hAnsi="Lato"/>
          <w:color w:val="17365D" w:themeColor="text2" w:themeShade="BF"/>
          <w:sz w:val="20"/>
        </w:rPr>
      </w:pPr>
      <w:r w:rsidRPr="00AB6441">
        <w:rPr>
          <w:rFonts w:ascii="Lato" w:hAnsi="Lato"/>
          <w:color w:val="17365D" w:themeColor="text2" w:themeShade="BF"/>
          <w:sz w:val="20"/>
        </w:rPr>
        <w:t xml:space="preserve">Poniżej krok po kroku została zaprezentowana instrukcja wypełniania arkusza w formie </w:t>
      </w:r>
      <w:proofErr w:type="spellStart"/>
      <w:r w:rsidRPr="00AB6441">
        <w:rPr>
          <w:rFonts w:ascii="Lato" w:hAnsi="Lato"/>
          <w:color w:val="17365D" w:themeColor="text2" w:themeShade="BF"/>
          <w:sz w:val="20"/>
        </w:rPr>
        <w:t>excel</w:t>
      </w:r>
      <w:proofErr w:type="spellEnd"/>
      <w:r w:rsidRPr="00AB6441">
        <w:rPr>
          <w:rFonts w:ascii="Lato" w:hAnsi="Lato"/>
          <w:color w:val="17365D" w:themeColor="text2" w:themeShade="BF"/>
          <w:sz w:val="20"/>
        </w:rPr>
        <w:t>:</w:t>
      </w:r>
    </w:p>
    <w:p w14:paraId="21097807" w14:textId="112F0F59" w:rsidR="00AB6441" w:rsidRPr="00AB6441" w:rsidRDefault="00AB6441" w:rsidP="006C49F5">
      <w:pPr>
        <w:numPr>
          <w:ilvl w:val="0"/>
          <w:numId w:val="4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Arkusz </w:t>
      </w:r>
      <w:proofErr w:type="spellStart"/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excel</w:t>
      </w:r>
      <w:proofErr w:type="spellEnd"/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 w wersji edytowalnej zamieszczony został na stronie internetowej Urzędu Transportu Kolejowego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w zakładce „Monitorowanie bezpieczeństwa”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sym w:font="Wingdings" w:char="F0E0"/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„Monitoring bezpieczeństwa”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sym w:font="Wingdings" w:char="F0E0"/>
      </w:r>
      <w:r w:rsidR="006C49F5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„Zalecenia bezpieczeństwa” (</w:t>
      </w:r>
      <w:r w:rsidR="006C49F5" w:rsidRPr="00582490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https://utk.gov.pl/pl/monitorowanie/monitoring/zalecenia-bezpieczenstw</w:t>
      </w:r>
      <w:r w:rsidR="006C49F5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).</w:t>
      </w:r>
    </w:p>
    <w:p w14:paraId="4CC992CA" w14:textId="7BB7A33C" w:rsidR="00322C3D" w:rsidRPr="000760CD" w:rsidRDefault="00AB6441" w:rsidP="00D76C83">
      <w:pPr>
        <w:numPr>
          <w:ilvl w:val="0"/>
          <w:numId w:val="4"/>
        </w:numPr>
        <w:spacing w:before="120" w:after="120" w:line="276" w:lineRule="auto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Należy pob</w:t>
      </w:r>
      <w:r w:rsidR="00D76C83"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rać z niniejszej strony arkusz i</w:t>
      </w:r>
      <w:r w:rsidR="00F07C6F" w:rsidRPr="000760CD">
        <w:rPr>
          <w:rFonts w:ascii="Lato" w:eastAsiaTheme="minorHAnsi" w:hAnsi="Lato"/>
          <w:b/>
          <w:color w:val="002060"/>
          <w:sz w:val="20"/>
          <w:szCs w:val="20"/>
          <w:lang w:eastAsia="en-US"/>
        </w:rPr>
        <w:t xml:space="preserve"> uruchomić </w:t>
      </w:r>
      <w:r w:rsidR="00D76C83" w:rsidRPr="000760CD">
        <w:rPr>
          <w:rFonts w:ascii="Lato" w:eastAsiaTheme="minorHAnsi" w:hAnsi="Lato"/>
          <w:b/>
          <w:color w:val="002060"/>
          <w:sz w:val="20"/>
          <w:szCs w:val="20"/>
          <w:lang w:eastAsia="en-US"/>
        </w:rPr>
        <w:t>go</w:t>
      </w:r>
      <w:r w:rsidR="005C13AF">
        <w:rPr>
          <w:rFonts w:ascii="Lato" w:eastAsiaTheme="minorHAnsi" w:hAnsi="Lato"/>
          <w:b/>
          <w:color w:val="002060"/>
          <w:sz w:val="20"/>
          <w:szCs w:val="20"/>
          <w:lang w:eastAsia="en-US"/>
        </w:rPr>
        <w:t>.</w:t>
      </w:r>
    </w:p>
    <w:p w14:paraId="27A5923D" w14:textId="26CF819B" w:rsidR="00D76C83" w:rsidRDefault="00322C3D" w:rsidP="00D76C83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G</w:t>
      </w:r>
      <w:r w:rsidR="002E29E3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dy 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plik zostanie uruchomiony</w:t>
      </w:r>
      <w:r w:rsidR="002E29E3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, pojawi się żółty pasek komunikatów z ikoną tarczy i przyciskiem „Włącz </w:t>
      </w:r>
      <w:r w:rsidR="005C430F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zawartość” – w </w:t>
      </w:r>
      <w:r w:rsidR="002E29E3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obszarze „Pasek komunikatów” należy wówczas kliknąć pozycję „Włącz zawartość”; zostanie otwarty plik,</w:t>
      </w:r>
      <w:r w:rsidR="00D76C83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który jest dokumentem zaufanym.</w:t>
      </w:r>
    </w:p>
    <w:p w14:paraId="6C0DA2DB" w14:textId="3CF779A7" w:rsidR="002E29E3" w:rsidRPr="00322C3D" w:rsidRDefault="00D76C83" w:rsidP="004C3F34">
      <w:pPr>
        <w:pStyle w:val="Akapitzlist"/>
        <w:spacing w:before="120" w:after="120" w:line="276" w:lineRule="auto"/>
        <w:ind w:left="0"/>
        <w:jc w:val="center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>
        <w:rPr>
          <w:rFonts w:ascii="Lato" w:eastAsiaTheme="minorHAnsi" w:hAnsi="Lato"/>
          <w:noProof/>
          <w:color w:val="17365D" w:themeColor="text2" w:themeShade="BF"/>
          <w:sz w:val="20"/>
          <w:szCs w:val="20"/>
        </w:rPr>
        <w:drawing>
          <wp:inline distT="0" distB="0" distL="0" distR="0" wp14:anchorId="67BCBFEC" wp14:editId="28AD0B20">
            <wp:extent cx="4846320" cy="1740444"/>
            <wp:effectExtent l="0" t="0" r="0" b="0"/>
            <wp:docPr id="6" name="Obraz 6" descr="C:\Users\msikora\Desktop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kora\Desktop\Bez tytuł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78" cy="17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E7B5" w14:textId="642D97D0" w:rsidR="00AB6441" w:rsidRPr="00322C3D" w:rsidRDefault="005C13AF" w:rsidP="00322C3D">
      <w:pPr>
        <w:numPr>
          <w:ilvl w:val="0"/>
          <w:numId w:val="4"/>
        </w:numPr>
        <w:spacing w:before="120" w:after="120" w:line="276" w:lineRule="auto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Schematyczny widok a</w:t>
      </w:r>
      <w:r w:rsidR="00AB6441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rkusz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a</w:t>
      </w:r>
      <w:r w:rsidR="00AB6441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, 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który</w:t>
      </w:r>
      <w:r w:rsidR="00AB6441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należy uzupełnić 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przedstawiono poniżej</w:t>
      </w:r>
      <w:r w:rsidR="00AB6441" w:rsidRPr="00322C3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:</w:t>
      </w:r>
    </w:p>
    <w:p w14:paraId="51C5D42F" w14:textId="14B42809" w:rsidR="00AB6441" w:rsidRPr="00AB6441" w:rsidRDefault="000973D4" w:rsidP="00D06678">
      <w:pPr>
        <w:spacing w:before="120" w:after="120" w:line="276" w:lineRule="auto"/>
        <w:jc w:val="center"/>
        <w:rPr>
          <w:rFonts w:ascii="Lato" w:hAnsi="Lato"/>
          <w:b/>
        </w:rPr>
      </w:pPr>
      <w:r>
        <w:rPr>
          <w:noProof/>
        </w:rPr>
        <w:drawing>
          <wp:inline distT="0" distB="0" distL="0" distR="0" wp14:anchorId="5E70AF58" wp14:editId="7232AA3F">
            <wp:extent cx="5573067" cy="295821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973" r="53699" b="3913"/>
                    <a:stretch/>
                  </pic:blipFill>
                  <pic:spPr bwMode="auto">
                    <a:xfrm>
                      <a:off x="0" y="0"/>
                      <a:ext cx="5612248" cy="297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4AA29" w14:textId="7053DDC6" w:rsidR="00AB6441" w:rsidRDefault="00AB6441" w:rsidP="00AB6441">
      <w:pPr>
        <w:numPr>
          <w:ilvl w:val="0"/>
          <w:numId w:val="4"/>
        </w:numPr>
        <w:spacing w:before="120" w:after="120" w:line="276" w:lineRule="auto"/>
        <w:contextualSpacing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Kolejnym krokiem, jaki należy wykonać</w:t>
      </w:r>
      <w:r w:rsidR="00B96D79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,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jest </w:t>
      </w:r>
      <w:r w:rsidRPr="004C3F34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wybranie nazwy podmiotu</w:t>
      </w:r>
      <w:r w:rsidRPr="004C3F3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.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="004C3F3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Wyboru podmiotu</w:t>
      </w:r>
      <w:r w:rsidR="004C3F34" w:rsidRPr="004C3F3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="004C3F3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należy dokonać </w:t>
      </w:r>
      <w:r w:rsidR="00C1246E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 listy rozwijalnej w komórce 1</w:t>
      </w:r>
      <w:r w:rsidR="000973D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C (zaznaczona żółtym kolorem)</w:t>
      </w:r>
      <w:r w:rsidR="00C1246E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.</w:t>
      </w:r>
    </w:p>
    <w:p w14:paraId="192191E0" w14:textId="066470BF" w:rsidR="000973D4" w:rsidRPr="00AB6441" w:rsidRDefault="000252CF" w:rsidP="000973D4">
      <w:pPr>
        <w:spacing w:before="120" w:after="120" w:line="276" w:lineRule="auto"/>
        <w:ind w:left="360"/>
        <w:contextualSpacing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6C6AA4" wp14:editId="6FC9713C">
                <wp:simplePos x="0" y="0"/>
                <wp:positionH relativeFrom="column">
                  <wp:posOffset>3753293</wp:posOffset>
                </wp:positionH>
                <wp:positionV relativeFrom="paragraph">
                  <wp:posOffset>-393405</wp:posOffset>
                </wp:positionV>
                <wp:extent cx="994145" cy="850221"/>
                <wp:effectExtent l="0" t="0" r="15875" b="2667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145" cy="850221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82094" w14:textId="27ADAC57" w:rsidR="000252CF" w:rsidRDefault="000252CF" w:rsidP="000252CF">
                            <w:r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 xml:space="preserve">Przypisana podmiotowi funkcja </w:t>
                            </w:r>
                            <w:r w:rsidRPr="000252CF"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>wypełni się automatycznie po wybraniu nazwy podmiotu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C6AA4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6" type="#_x0000_t202" style="position:absolute;left:0;text-align:left;margin-left:295.55pt;margin-top:-31pt;width:78.3pt;height:6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" fillcolor="#e6b9b8" strokeweight=".5pt">
                <v:textbox>
                  <w:txbxContent>
                    <w:p w14:paraId="59582094" w14:textId="27ADAC57" w:rsidR="000252CF" w:rsidRDefault="000252CF" w:rsidP="000252CF">
                      <w:r>
                        <w:rPr>
                          <w:rFonts w:ascii="Lato" w:hAnsi="Lato"/>
                          <w:sz w:val="16"/>
                          <w:szCs w:val="16"/>
                        </w:rPr>
                        <w:t xml:space="preserve">Przypisana podmiotowi funkcja </w:t>
                      </w:r>
                      <w:r w:rsidRPr="000252CF">
                        <w:rPr>
                          <w:rFonts w:ascii="Lato" w:hAnsi="Lato"/>
                          <w:sz w:val="16"/>
                          <w:szCs w:val="16"/>
                        </w:rPr>
                        <w:t>wypełni się automatycznie po wybraniu nazwy podmiotu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BEED8" wp14:editId="3DE48CB3">
                <wp:simplePos x="0" y="0"/>
                <wp:positionH relativeFrom="column">
                  <wp:posOffset>-196702</wp:posOffset>
                </wp:positionH>
                <wp:positionV relativeFrom="paragraph">
                  <wp:posOffset>-260498</wp:posOffset>
                </wp:positionV>
                <wp:extent cx="951244" cy="595424"/>
                <wp:effectExtent l="0" t="0" r="20320" b="1460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44" cy="59542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B0A6B" w14:textId="3802AB81" w:rsidR="000973D4" w:rsidRPr="000252CF" w:rsidRDefault="000973D4">
                            <w:pPr>
                              <w:rPr>
                                <w:rFonts w:ascii="Lato" w:hAnsi="Lato"/>
                              </w:rPr>
                            </w:pPr>
                            <w:r w:rsidRPr="000252CF"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>Numer ID wypełni się automatycznie</w:t>
                            </w:r>
                            <w:r w:rsidRPr="000252CF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0252CF"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>po wybraniu nazwy</w:t>
                            </w:r>
                            <w:r w:rsidRPr="000252CF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0252CF"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>podmiotu</w:t>
                            </w:r>
                          </w:p>
                          <w:p w14:paraId="597A4981" w14:textId="77777777" w:rsidR="000973D4" w:rsidRPr="000252CF" w:rsidRDefault="000973D4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EED8" id="Pole tekstowe 17" o:spid="_x0000_s1027" type="#_x0000_t202" style="position:absolute;left:0;text-align:left;margin-left:-15.5pt;margin-top:-20.5pt;width:74.9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" fillcolor="#e5b8b7 [1301]" strokeweight=".5pt">
                <v:textbox>
                  <w:txbxContent>
                    <w:p w14:paraId="468B0A6B" w14:textId="3802AB81" w:rsidR="000973D4" w:rsidRPr="000252CF" w:rsidRDefault="000973D4">
                      <w:pPr>
                        <w:rPr>
                          <w:rFonts w:ascii="Lato" w:hAnsi="Lato"/>
                        </w:rPr>
                      </w:pPr>
                      <w:r w:rsidRPr="000252CF">
                        <w:rPr>
                          <w:rFonts w:ascii="Lato" w:hAnsi="Lato"/>
                          <w:sz w:val="16"/>
                          <w:szCs w:val="16"/>
                        </w:rPr>
                        <w:t>Numer ID wypełni się automatycznie</w:t>
                      </w:r>
                      <w:r w:rsidRPr="000252CF">
                        <w:rPr>
                          <w:rFonts w:ascii="Lato" w:hAnsi="Lato"/>
                        </w:rPr>
                        <w:t xml:space="preserve"> </w:t>
                      </w:r>
                      <w:r w:rsidRPr="000252CF">
                        <w:rPr>
                          <w:rFonts w:ascii="Lato" w:hAnsi="Lato"/>
                          <w:sz w:val="16"/>
                          <w:szCs w:val="16"/>
                        </w:rPr>
                        <w:t>po wybraniu nazwy</w:t>
                      </w:r>
                      <w:r w:rsidRPr="000252CF">
                        <w:rPr>
                          <w:rFonts w:ascii="Lato" w:hAnsi="Lato"/>
                        </w:rPr>
                        <w:t xml:space="preserve"> </w:t>
                      </w:r>
                      <w:r w:rsidRPr="000252CF">
                        <w:rPr>
                          <w:rFonts w:ascii="Lato" w:hAnsi="Lato"/>
                          <w:sz w:val="16"/>
                          <w:szCs w:val="16"/>
                        </w:rPr>
                        <w:t>podmiotu</w:t>
                      </w:r>
                    </w:p>
                    <w:p w14:paraId="597A4981" w14:textId="77777777" w:rsidR="000973D4" w:rsidRPr="000252CF" w:rsidRDefault="000973D4">
                      <w:pPr>
                        <w:rPr>
                          <w:rFonts w:ascii="Lato" w:hAnsi="La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F7E66" wp14:editId="6F8975C0">
                <wp:simplePos x="0" y="0"/>
                <wp:positionH relativeFrom="column">
                  <wp:posOffset>2503967</wp:posOffset>
                </wp:positionH>
                <wp:positionV relativeFrom="paragraph">
                  <wp:posOffset>-361507</wp:posOffset>
                </wp:positionV>
                <wp:extent cx="994145" cy="723014"/>
                <wp:effectExtent l="0" t="0" r="15875" b="2032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145" cy="723014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15B50" w14:textId="5EF6E75D" w:rsidR="000973D4" w:rsidRPr="000252CF" w:rsidRDefault="000973D4" w:rsidP="000973D4">
                            <w:pPr>
                              <w:rPr>
                                <w:rFonts w:ascii="Lato" w:hAnsi="Lato"/>
                              </w:rPr>
                            </w:pPr>
                            <w:r w:rsidRPr="000252CF"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  <w:t>Po najechaniu na strzałkę rozwinie się lista, z której należy wybrać nazwę podmiotu</w:t>
                            </w:r>
                          </w:p>
                          <w:p w14:paraId="58F9002A" w14:textId="77777777" w:rsidR="000973D4" w:rsidRDefault="000973D4" w:rsidP="00097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7E66" id="Pole tekstowe 18" o:spid="_x0000_s1028" type="#_x0000_t202" style="position:absolute;left:0;text-align:left;margin-left:197.15pt;margin-top:-28.45pt;width:78.3pt;height:5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" fillcolor="#e6b9b8" strokeweight=".5pt">
                <v:textbox>
                  <w:txbxContent>
                    <w:p w14:paraId="53615B50" w14:textId="5EF6E75D" w:rsidR="000973D4" w:rsidRPr="000252CF" w:rsidRDefault="000973D4" w:rsidP="000973D4">
                      <w:pPr>
                        <w:rPr>
                          <w:rFonts w:ascii="Lato" w:hAnsi="Lato"/>
                        </w:rPr>
                      </w:pPr>
                      <w:r w:rsidRPr="000252CF">
                        <w:rPr>
                          <w:rFonts w:ascii="Lato" w:hAnsi="Lato"/>
                          <w:sz w:val="16"/>
                          <w:szCs w:val="16"/>
                        </w:rPr>
                        <w:t>Po najechaniu na strzałkę rozwinie się lista, z której należy wybrać nazwę podmiotu</w:t>
                      </w:r>
                    </w:p>
                    <w:p w14:paraId="58F9002A" w14:textId="77777777" w:rsidR="000973D4" w:rsidRDefault="000973D4" w:rsidP="000973D4"/>
                  </w:txbxContent>
                </v:textbox>
              </v:shape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5FCC4" wp14:editId="02802E20">
                <wp:simplePos x="0" y="0"/>
                <wp:positionH relativeFrom="column">
                  <wp:posOffset>3423684</wp:posOffset>
                </wp:positionH>
                <wp:positionV relativeFrom="paragraph">
                  <wp:posOffset>255181</wp:posOffset>
                </wp:positionV>
                <wp:extent cx="356191" cy="675168"/>
                <wp:effectExtent l="57150" t="19050" r="82550" b="8699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191" cy="67516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FA6A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69.6pt;margin-top:20.1pt;width:28.05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" strokecolor="#c0504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E444E" wp14:editId="2FDF1D05">
                <wp:simplePos x="0" y="0"/>
                <wp:positionH relativeFrom="column">
                  <wp:posOffset>4049233</wp:posOffset>
                </wp:positionH>
                <wp:positionV relativeFrom="paragraph">
                  <wp:posOffset>205562</wp:posOffset>
                </wp:positionV>
                <wp:extent cx="356191" cy="675168"/>
                <wp:effectExtent l="57150" t="19050" r="82550" b="8699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191" cy="67516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035C2" id="Łącznik prosty ze strzałką 15" o:spid="_x0000_s1026" type="#_x0000_t32" style="position:absolute;margin-left:318.85pt;margin-top:16.2pt;width:28.05pt;height:5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" strokecolor="#c0504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540E5" wp14:editId="55D2822F">
                <wp:simplePos x="0" y="0"/>
                <wp:positionH relativeFrom="column">
                  <wp:posOffset>-58479</wp:posOffset>
                </wp:positionH>
                <wp:positionV relativeFrom="paragraph">
                  <wp:posOffset>287079</wp:posOffset>
                </wp:positionV>
                <wp:extent cx="356191" cy="675168"/>
                <wp:effectExtent l="57150" t="19050" r="82550" b="8699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191" cy="6751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74472" id="Łącznik prosty ze strzałką 12" o:spid="_x0000_s1026" type="#_x0000_t32" style="position:absolute;margin-left:-4.6pt;margin-top:22.6pt;width:28.05pt;height:5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973D4">
        <w:rPr>
          <w:noProof/>
        </w:rPr>
        <w:drawing>
          <wp:inline distT="0" distB="0" distL="0" distR="0" wp14:anchorId="55E8A640" wp14:editId="593EBBCA">
            <wp:extent cx="5831958" cy="2195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1" t="16793" r="57301" b="31424"/>
                    <a:stretch/>
                  </pic:blipFill>
                  <pic:spPr bwMode="auto">
                    <a:xfrm>
                      <a:off x="0" y="0"/>
                      <a:ext cx="5872438" cy="221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673F3" wp14:editId="6D819C52">
                <wp:simplePos x="0" y="0"/>
                <wp:positionH relativeFrom="column">
                  <wp:posOffset>226828</wp:posOffset>
                </wp:positionH>
                <wp:positionV relativeFrom="paragraph">
                  <wp:posOffset>965791</wp:posOffset>
                </wp:positionV>
                <wp:extent cx="339828" cy="207335"/>
                <wp:effectExtent l="57150" t="19050" r="3175" b="9779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8" cy="20733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8CD2BA" id="Owal 8" o:spid="_x0000_s1026" style="position:absolute;margin-left:17.85pt;margin-top:76.05pt;width:26.75pt;height:1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" filled="f" strokecolor="red">
                <v:shadow on="t" color="black" opacity="22937f" origin=",.5" offset="0,.63889mm"/>
              </v:oval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9739E" wp14:editId="710098B1">
                <wp:simplePos x="0" y="0"/>
                <wp:positionH relativeFrom="column">
                  <wp:posOffset>4253023</wp:posOffset>
                </wp:positionH>
                <wp:positionV relativeFrom="paragraph">
                  <wp:posOffset>940981</wp:posOffset>
                </wp:positionV>
                <wp:extent cx="339828" cy="207335"/>
                <wp:effectExtent l="57150" t="19050" r="3175" b="97790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8" cy="20733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78693D" id="Owal 7" o:spid="_x0000_s1026" style="position:absolute;margin-left:334.9pt;margin-top:74.1pt;width:26.75pt;height:1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" filled="f" strokecolor="red">
                <v:shadow on="t" color="black" opacity="22937f" origin=",.5" offset="0,.63889mm"/>
              </v:oval>
            </w:pict>
          </mc:Fallback>
        </mc:AlternateContent>
      </w:r>
      <w:r w:rsidR="000973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377F9" wp14:editId="44C22A92">
                <wp:simplePos x="0" y="0"/>
                <wp:positionH relativeFrom="column">
                  <wp:posOffset>3790507</wp:posOffset>
                </wp:positionH>
                <wp:positionV relativeFrom="paragraph">
                  <wp:posOffset>994144</wp:posOffset>
                </wp:positionV>
                <wp:extent cx="339828" cy="207335"/>
                <wp:effectExtent l="57150" t="19050" r="3175" b="97790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8" cy="207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8ABB84" id="Owal 4" o:spid="_x0000_s1026" style="position:absolute;margin-left:298.45pt;margin-top:78.3pt;width:26.75pt;height:1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" filled="f" strokecolor="red">
                <v:shadow on="t" color="black" opacity="22937f" origin=",.5" offset="0,.63889mm"/>
              </v:oval>
            </w:pict>
          </mc:Fallback>
        </mc:AlternateContent>
      </w:r>
    </w:p>
    <w:p w14:paraId="40A0D62A" w14:textId="3402E8CE" w:rsidR="00AB6441" w:rsidRPr="00AB6441" w:rsidRDefault="004C3F34" w:rsidP="00AB6441">
      <w:pPr>
        <w:spacing w:before="120" w:after="120" w:line="276" w:lineRule="auto"/>
        <w:ind w:left="426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Po wyborze nazwy podmiotu a</w:t>
      </w:r>
      <w:r w:rsidR="00AB6441"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utomatycznie w komórce 1</w:t>
      </w:r>
      <w:r w:rsidR="000973D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E</w:t>
      </w:r>
      <w:r w:rsidR="00AB6441"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="00AB6441"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pojawi się rodzaj podmiotu</w:t>
      </w:r>
      <w:r w:rsidR="00AB6441"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, tj.: </w:t>
      </w:r>
    </w:p>
    <w:p w14:paraId="7544D8FB" w14:textId="77777777" w:rsidR="00AB6441" w:rsidRPr="00AB6441" w:rsidRDefault="00AB6441" w:rsidP="00AB6441">
      <w:pPr>
        <w:numPr>
          <w:ilvl w:val="0"/>
          <w:numId w:val="7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PK – certyfikowany przewoźnik kolejowy, </w:t>
      </w:r>
    </w:p>
    <w:p w14:paraId="6D44F936" w14:textId="77777777" w:rsidR="00AB6441" w:rsidRPr="00AB6441" w:rsidRDefault="00AB6441" w:rsidP="00AB6441">
      <w:pPr>
        <w:numPr>
          <w:ilvl w:val="0"/>
          <w:numId w:val="7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ZI – autoryzowany zarządca infrastruktury, </w:t>
      </w:r>
    </w:p>
    <w:p w14:paraId="0A197957" w14:textId="2951169B" w:rsidR="00AB6441" w:rsidRDefault="00AB6441" w:rsidP="00AB6441">
      <w:pPr>
        <w:numPr>
          <w:ilvl w:val="0"/>
          <w:numId w:val="7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ECM – podmiot odpowiedzialny za utrzymanie, </w:t>
      </w:r>
    </w:p>
    <w:p w14:paraId="0E50C7AA" w14:textId="31581C0F" w:rsidR="00AB6441" w:rsidRPr="00AB6441" w:rsidRDefault="00AB6441" w:rsidP="00AB6441">
      <w:pPr>
        <w:spacing w:before="120" w:after="120"/>
        <w:ind w:firstLine="426"/>
        <w:jc w:val="both"/>
        <w:rPr>
          <w:rFonts w:ascii="Lato" w:hAnsi="Lato"/>
          <w:color w:val="17365D" w:themeColor="text2" w:themeShade="BF"/>
          <w:sz w:val="20"/>
          <w:szCs w:val="20"/>
        </w:rPr>
      </w:pPr>
      <w:r w:rsidRPr="00AB6441">
        <w:rPr>
          <w:rFonts w:ascii="Lato" w:hAnsi="Lato"/>
          <w:color w:val="17365D" w:themeColor="text2" w:themeShade="BF"/>
          <w:sz w:val="20"/>
          <w:szCs w:val="20"/>
        </w:rPr>
        <w:t xml:space="preserve">oraz </w:t>
      </w:r>
      <w:r w:rsidRPr="000760CD">
        <w:rPr>
          <w:rFonts w:ascii="Lato" w:hAnsi="Lato"/>
          <w:b/>
          <w:color w:val="17365D" w:themeColor="text2" w:themeShade="BF"/>
          <w:sz w:val="20"/>
          <w:szCs w:val="20"/>
        </w:rPr>
        <w:t>nada się ID</w:t>
      </w:r>
      <w:r w:rsidRPr="00AB6441">
        <w:rPr>
          <w:rFonts w:ascii="Lato" w:hAnsi="Lato"/>
          <w:color w:val="17365D" w:themeColor="text2" w:themeShade="BF"/>
          <w:sz w:val="20"/>
          <w:szCs w:val="20"/>
        </w:rPr>
        <w:t xml:space="preserve"> </w:t>
      </w:r>
      <w:r w:rsidRPr="000760CD">
        <w:rPr>
          <w:rFonts w:ascii="Lato" w:hAnsi="Lato"/>
          <w:b/>
          <w:color w:val="17365D" w:themeColor="text2" w:themeShade="BF"/>
          <w:sz w:val="20"/>
          <w:szCs w:val="20"/>
        </w:rPr>
        <w:t>podmiotu</w:t>
      </w:r>
      <w:r w:rsidRPr="00AB6441">
        <w:rPr>
          <w:rFonts w:ascii="Lato" w:hAnsi="Lato"/>
          <w:color w:val="17365D" w:themeColor="text2" w:themeShade="BF"/>
          <w:sz w:val="20"/>
          <w:szCs w:val="20"/>
        </w:rPr>
        <w:t xml:space="preserve"> (w komórce 1</w:t>
      </w:r>
      <w:r w:rsidR="000973D4">
        <w:rPr>
          <w:rFonts w:ascii="Lato" w:hAnsi="Lato"/>
          <w:color w:val="17365D" w:themeColor="text2" w:themeShade="BF"/>
          <w:sz w:val="20"/>
          <w:szCs w:val="20"/>
        </w:rPr>
        <w:t>A</w:t>
      </w:r>
      <w:r w:rsidRPr="00AB6441">
        <w:rPr>
          <w:rFonts w:ascii="Lato" w:hAnsi="Lato"/>
          <w:color w:val="17365D" w:themeColor="text2" w:themeShade="BF"/>
          <w:sz w:val="20"/>
          <w:szCs w:val="20"/>
        </w:rPr>
        <w:t>).</w:t>
      </w:r>
    </w:p>
    <w:p w14:paraId="4C087C0E" w14:textId="507FCC9B" w:rsidR="00AB6441" w:rsidRPr="00AB6441" w:rsidRDefault="00AB6441" w:rsidP="00743B9B">
      <w:pPr>
        <w:spacing w:before="120" w:after="120"/>
        <w:ind w:left="426"/>
        <w:jc w:val="both"/>
        <w:rPr>
          <w:rFonts w:ascii="Lato" w:hAnsi="Lato"/>
          <w:color w:val="17365D" w:themeColor="text2" w:themeShade="BF"/>
          <w:sz w:val="20"/>
          <w:szCs w:val="20"/>
        </w:rPr>
      </w:pPr>
      <w:r w:rsidRPr="00AB6441">
        <w:rPr>
          <w:rFonts w:ascii="Lato" w:hAnsi="Lato"/>
          <w:color w:val="17365D" w:themeColor="text2" w:themeShade="BF"/>
          <w:sz w:val="20"/>
          <w:szCs w:val="20"/>
        </w:rPr>
        <w:t>UWAGA: z nazw podmiotów usunięto cudzysłowy i znaki specjalne.</w:t>
      </w:r>
      <w:r w:rsidR="00743B9B">
        <w:rPr>
          <w:rFonts w:ascii="Lato" w:hAnsi="Lato"/>
          <w:color w:val="17365D" w:themeColor="text2" w:themeShade="BF"/>
          <w:sz w:val="20"/>
          <w:szCs w:val="20"/>
        </w:rPr>
        <w:t xml:space="preserve"> W przypadku pełnienia przez podmiot kilku funkcji w komórce pojawią się wszystkie ze znakiem „plus”. Przykładowo gdy podmiot jest przewoźnikiem i podmiotem odpowiedzialnym za utrzymanie w komórce 1E – pojawi się zapis „PK+ECM”.</w:t>
      </w:r>
    </w:p>
    <w:p w14:paraId="46A5E4FC" w14:textId="17CF2514" w:rsidR="00AB6441" w:rsidRPr="00E73A7B" w:rsidRDefault="00AB6441" w:rsidP="00001553">
      <w:pPr>
        <w:numPr>
          <w:ilvl w:val="0"/>
          <w:numId w:val="4"/>
        </w:numPr>
        <w:spacing w:before="120" w:after="120" w:line="276" w:lineRule="auto"/>
        <w:jc w:val="center"/>
        <w:rPr>
          <w:rFonts w:ascii="Lato" w:hAnsi="Lato"/>
        </w:rPr>
      </w:pPr>
      <w:r w:rsidRPr="00E73A7B">
        <w:rPr>
          <w:rFonts w:ascii="Lato" w:eastAsiaTheme="minorHAnsi" w:hAnsi="Lato"/>
          <w:noProof/>
          <w:color w:val="17365D" w:themeColor="text2" w:themeShade="BF"/>
          <w:sz w:val="20"/>
          <w:szCs w:val="20"/>
        </w:rPr>
        <w:t xml:space="preserve">Kolejnym krokiem, jaki należy wykonać jest </w:t>
      </w:r>
      <w:r w:rsidRPr="00E73A7B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wybranie w komór</w:t>
      </w:r>
      <w:r w:rsidR="00D06678" w:rsidRPr="00E73A7B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c</w:t>
      </w:r>
      <w:r w:rsidR="000973D4" w:rsidRPr="00E73A7B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 xml:space="preserve">e </w:t>
      </w:r>
      <w:r w:rsidR="00AC356E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2</w:t>
      </w:r>
      <w:r w:rsidR="000973D4" w:rsidRPr="00E73A7B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A</w:t>
      </w:r>
      <w:r w:rsidRPr="00E73A7B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 xml:space="preserve"> za pomocą listy rozwijalnej rodzaju podmiotu</w:t>
      </w:r>
      <w:r w:rsidR="000252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C397EC" wp14:editId="1FEEC061">
                <wp:simplePos x="0" y="0"/>
                <wp:positionH relativeFrom="column">
                  <wp:posOffset>238878</wp:posOffset>
                </wp:positionH>
                <wp:positionV relativeFrom="paragraph">
                  <wp:posOffset>1265777</wp:posOffset>
                </wp:positionV>
                <wp:extent cx="813391" cy="414344"/>
                <wp:effectExtent l="57150" t="19050" r="82550" b="100330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391" cy="41434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04721" id="Owal 21" o:spid="_x0000_s1026" style="position:absolute;margin-left:18.8pt;margin-top:99.65pt;width:64.05pt;height:3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" filled="f" strokecolor="red">
                <v:shadow on="t" color="black" opacity="22937f" origin=",.5" offset="0,.63889mm"/>
              </v:oval>
            </w:pict>
          </mc:Fallback>
        </mc:AlternateContent>
      </w:r>
      <w:r w:rsidR="000252CF" w:rsidRPr="000252CF">
        <w:rPr>
          <w:rFonts w:ascii="Calibri" w:eastAsia="Calibri" w:hAnsi="Calibri" w:cs="Times New Roman"/>
          <w:noProof/>
        </w:rPr>
        <w:drawing>
          <wp:inline distT="0" distB="0" distL="0" distR="0" wp14:anchorId="3E42841D" wp14:editId="33F4A587">
            <wp:extent cx="6092456" cy="3215196"/>
            <wp:effectExtent l="0" t="0" r="381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813" r="53604" b="4370"/>
                    <a:stretch/>
                  </pic:blipFill>
                  <pic:spPr bwMode="auto">
                    <a:xfrm>
                      <a:off x="0" y="0"/>
                      <a:ext cx="6134447" cy="323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12830" w14:textId="3FF17A1E" w:rsidR="00E73A7B" w:rsidRPr="00AB6441" w:rsidRDefault="00E73A7B" w:rsidP="00E73A7B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2"/>
          <w:szCs w:val="22"/>
          <w:lang w:eastAsia="en-US"/>
        </w:rPr>
      </w:pPr>
      <w:r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N</w:t>
      </w:r>
      <w:r w:rsidRPr="00AB6441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 xml:space="preserve">iektóre z zaleceń kierowane są do konkretnych spółek, </w:t>
      </w:r>
      <w:r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np</w:t>
      </w:r>
      <w:r w:rsidRPr="00AB6441">
        <w:rPr>
          <w:rFonts w:ascii="Lato" w:eastAsiaTheme="minorHAnsi" w:hAnsi="Lato"/>
          <w:b/>
          <w:noProof/>
          <w:color w:val="17365D" w:themeColor="text2" w:themeShade="BF"/>
          <w:sz w:val="20"/>
          <w:szCs w:val="20"/>
        </w:rPr>
        <w:t>.  PKP Intercity S.A., PKP Polskie Linie Kolejowe S.A., Przewozy Regionalne sp. z o.o.</w:t>
      </w:r>
    </w:p>
    <w:p w14:paraId="584B0F67" w14:textId="0C388FE7" w:rsidR="00E73A7B" w:rsidRPr="00AC356E" w:rsidRDefault="00E73A7B" w:rsidP="00AC356E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2"/>
          <w:lang w:eastAsia="en-US"/>
        </w:rPr>
      </w:pPr>
      <w:r w:rsidRPr="00AC356E">
        <w:rPr>
          <w:rFonts w:ascii="Lato" w:eastAsiaTheme="minorHAnsi" w:hAnsi="Lato"/>
          <w:color w:val="17365D" w:themeColor="text2" w:themeShade="BF"/>
          <w:sz w:val="20"/>
          <w:szCs w:val="22"/>
          <w:lang w:eastAsia="en-US"/>
        </w:rPr>
        <w:t>Należy zaznaczyć wszystkie dotyczące danego podmiotu funkcje, zgodnie z określonymi w komórce E1. Poniżej przedstawiono przykład podmiotu będącego przewoźnikiem kolejowym (PK)</w:t>
      </w:r>
      <w:r w:rsidR="0006642B">
        <w:rPr>
          <w:rFonts w:ascii="Lato" w:eastAsiaTheme="minorHAnsi" w:hAnsi="Lato"/>
          <w:color w:val="17365D" w:themeColor="text2" w:themeShade="BF"/>
          <w:sz w:val="20"/>
          <w:szCs w:val="22"/>
          <w:lang w:eastAsia="en-US"/>
        </w:rPr>
        <w:t xml:space="preserve"> i podmiotem odpowiedzialnym za </w:t>
      </w:r>
      <w:r w:rsidRPr="00AC356E">
        <w:rPr>
          <w:rFonts w:ascii="Lato" w:eastAsiaTheme="minorHAnsi" w:hAnsi="Lato"/>
          <w:color w:val="17365D" w:themeColor="text2" w:themeShade="BF"/>
          <w:sz w:val="20"/>
          <w:szCs w:val="22"/>
          <w:lang w:eastAsia="en-US"/>
        </w:rPr>
        <w:t>utrzymanie (ECM).</w:t>
      </w:r>
    </w:p>
    <w:p w14:paraId="6C2DBF89" w14:textId="7BB519E6" w:rsidR="00E73A7B" w:rsidRDefault="00AC356E" w:rsidP="00E73A7B">
      <w:pPr>
        <w:spacing w:before="120" w:after="120" w:line="276" w:lineRule="auto"/>
        <w:ind w:left="360"/>
        <w:rPr>
          <w:rFonts w:ascii="Lato" w:hAnsi="La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7A8882" wp14:editId="0F3C9FBB">
                <wp:simplePos x="0" y="0"/>
                <wp:positionH relativeFrom="column">
                  <wp:posOffset>1083733</wp:posOffset>
                </wp:positionH>
                <wp:positionV relativeFrom="paragraph">
                  <wp:posOffset>529167</wp:posOffset>
                </wp:positionV>
                <wp:extent cx="1147234" cy="67733"/>
                <wp:effectExtent l="57150" t="19050" r="72390" b="10414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234" cy="677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7BCD9" id="Prostokąt 13" o:spid="_x0000_s1026" style="position:absolute;margin-left:85.35pt;margin-top:41.65pt;width:90.35pt;height: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7730C6" wp14:editId="64E9F33B">
                <wp:simplePos x="0" y="0"/>
                <wp:positionH relativeFrom="column">
                  <wp:posOffset>1155701</wp:posOffset>
                </wp:positionH>
                <wp:positionV relativeFrom="paragraph">
                  <wp:posOffset>977901</wp:posOffset>
                </wp:positionV>
                <wp:extent cx="1934422" cy="114088"/>
                <wp:effectExtent l="57150" t="19050" r="85090" b="9588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422" cy="1140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1B024" id="Prostokąt 11" o:spid="_x0000_s1026" style="position:absolute;margin-left:91pt;margin-top:77pt;width:152.3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E73A7B">
        <w:rPr>
          <w:noProof/>
        </w:rPr>
        <w:drawing>
          <wp:inline distT="0" distB="0" distL="0" distR="0" wp14:anchorId="2290DA8F" wp14:editId="16F03192">
            <wp:extent cx="5050367" cy="2654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574" r="54427" b="6347"/>
                    <a:stretch/>
                  </pic:blipFill>
                  <pic:spPr bwMode="auto">
                    <a:xfrm>
                      <a:off x="0" y="0"/>
                      <a:ext cx="5063011" cy="26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F94D9" w14:textId="77777777" w:rsidR="00AC356E" w:rsidRPr="00E73A7B" w:rsidRDefault="00AC356E" w:rsidP="00E73A7B">
      <w:pPr>
        <w:spacing w:before="120" w:after="120" w:line="276" w:lineRule="auto"/>
        <w:ind w:left="360"/>
        <w:rPr>
          <w:rFonts w:ascii="Lato" w:hAnsi="Lato"/>
        </w:rPr>
      </w:pPr>
    </w:p>
    <w:p w14:paraId="654E79B3" w14:textId="747846B5" w:rsidR="00AB6441" w:rsidRPr="00AB6441" w:rsidRDefault="00AB6441" w:rsidP="00AB6441">
      <w:pPr>
        <w:numPr>
          <w:ilvl w:val="0"/>
          <w:numId w:val="4"/>
        </w:numPr>
        <w:spacing w:before="120" w:after="120" w:line="276" w:lineRule="auto"/>
        <w:jc w:val="both"/>
        <w:rPr>
          <w:rFonts w:ascii="Lato" w:eastAsiaTheme="minorHAnsi" w:hAnsi="Lato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Kolejno należy przejść do 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uzupełnienia części merytorycznej arkusza, a więc do uzupełnienia komórek w kolumnach </w:t>
      </w:r>
      <w:r w:rsidR="000252CF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D-L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.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Jeżeli podmiot </w:t>
      </w:r>
      <w:r w:rsidRPr="00AC356E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zdiagnozuje 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więcej niż jedno zagrożenie dotyczące r</w:t>
      </w:r>
      <w:r w:rsidR="00467BD5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ealizacji k</w:t>
      </w:r>
      <w:r w:rsidR="0006642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onkretnego zalecenia, należy je </w:t>
      </w:r>
      <w:bookmarkStart w:id="0" w:name="_GoBack"/>
      <w:bookmarkEnd w:id="0"/>
      <w:r w:rsidR="00467BD5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wpisać w kolejne wiersze </w:t>
      </w:r>
      <w:r w:rsidR="00506FF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oznaczone tym samym numerem </w:t>
      </w:r>
      <w:r w:rsidR="00980350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zalecenia</w:t>
      </w:r>
      <w:r w:rsidR="00506FF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.</w:t>
      </w:r>
    </w:p>
    <w:p w14:paraId="0E9FC649" w14:textId="1FB8787A" w:rsidR="00AB6441" w:rsidRPr="00AB6441" w:rsidRDefault="00C00B6B" w:rsidP="00AB6441">
      <w:pPr>
        <w:spacing w:before="120" w:after="120" w:line="276" w:lineRule="auto"/>
        <w:jc w:val="center"/>
        <w:rPr>
          <w:rFonts w:ascii="Lato" w:hAnsi="La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338DE4" wp14:editId="6949AEDB">
                <wp:simplePos x="0" y="0"/>
                <wp:positionH relativeFrom="column">
                  <wp:posOffset>5651205</wp:posOffset>
                </wp:positionH>
                <wp:positionV relativeFrom="paragraph">
                  <wp:posOffset>1329071</wp:posOffset>
                </wp:positionV>
                <wp:extent cx="303028" cy="504972"/>
                <wp:effectExtent l="57150" t="19050" r="59055" b="85725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028" cy="504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C09F" id="Łącznik prosty ze strzałką 25" o:spid="_x0000_s1026" type="#_x0000_t32" style="position:absolute;margin-left:445pt;margin-top:104.65pt;width:23.85pt;height:39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23172" wp14:editId="175AAE04">
                <wp:simplePos x="0" y="0"/>
                <wp:positionH relativeFrom="column">
                  <wp:posOffset>5954232</wp:posOffset>
                </wp:positionH>
                <wp:positionV relativeFrom="paragraph">
                  <wp:posOffset>999460</wp:posOffset>
                </wp:positionV>
                <wp:extent cx="1030649" cy="930349"/>
                <wp:effectExtent l="0" t="0" r="17145" b="22225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49" cy="930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DC0FA" w14:textId="1613415E" w:rsidR="00C00B6B" w:rsidRPr="00C00B6B" w:rsidRDefault="00C00B6B">
                            <w:pPr>
                              <w:rPr>
                                <w:rFonts w:ascii="Lato" w:hAnsi="La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ato" w:hAnsi="Lato"/>
                                <w:sz w:val="14"/>
                                <w:szCs w:val="14"/>
                              </w:rPr>
                              <w:t>W kolejnych wierszach należy wprowadzić informacje o zagrożeniach zidentyfikowanych w związku z danym zaleceniem PKBWK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3172" id="Pole tekstowe 27" o:spid="_x0000_s1029" type="#_x0000_t202" style="position:absolute;left:0;text-align:left;margin-left:468.85pt;margin-top:78.7pt;width:81.15pt;height:7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" fillcolor="white [3201]" strokeweight=".5pt">
                <v:textbox>
                  <w:txbxContent>
                    <w:p w14:paraId="70EDC0FA" w14:textId="1613415E" w:rsidR="00C00B6B" w:rsidRPr="00C00B6B" w:rsidRDefault="00C00B6B">
                      <w:pPr>
                        <w:rPr>
                          <w:rFonts w:ascii="Lato" w:hAnsi="Lato"/>
                          <w:sz w:val="14"/>
                          <w:szCs w:val="14"/>
                        </w:rPr>
                      </w:pPr>
                      <w:r>
                        <w:rPr>
                          <w:rFonts w:ascii="Lato" w:hAnsi="Lato"/>
                          <w:sz w:val="14"/>
                          <w:szCs w:val="14"/>
                        </w:rPr>
                        <w:t>W kolejnych wierszach należy wprowadzić informacje o zagrożeniach zidentyfikowanych w związku z danym zaleceniem PKBWK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E072FF" wp14:editId="0D8EB660">
                <wp:simplePos x="0" y="0"/>
                <wp:positionH relativeFrom="column">
                  <wp:posOffset>5736265</wp:posOffset>
                </wp:positionH>
                <wp:positionV relativeFrom="paragraph">
                  <wp:posOffset>1701209</wp:posOffset>
                </wp:positionV>
                <wp:extent cx="691116" cy="1095154"/>
                <wp:effectExtent l="57150" t="19050" r="71120" b="8636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116" cy="1095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980AE" id="Łącznik prosty ze strzałką 26" o:spid="_x0000_s1026" type="#_x0000_t32" style="position:absolute;margin-left:451.65pt;margin-top:133.95pt;width:54.4pt;height:86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252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448FD3" wp14:editId="32409BA6">
                <wp:simplePos x="0" y="0"/>
                <wp:positionH relativeFrom="column">
                  <wp:posOffset>3386471</wp:posOffset>
                </wp:positionH>
                <wp:positionV relativeFrom="paragraph">
                  <wp:posOffset>2488019</wp:posOffset>
                </wp:positionV>
                <wp:extent cx="2407432" cy="526311"/>
                <wp:effectExtent l="57150" t="19050" r="69215" b="10287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432" cy="5263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19CC1" id="Prostokąt 24" o:spid="_x0000_s1026" style="position:absolute;margin-left:266.65pt;margin-top:195.9pt;width:189.55pt;height:4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" filled="f" strokecolor="#c00000" strokeweight="1.5pt">
                <v:shadow on="t" color="black" opacity="22937f" origin=",.5" offset="0,.63889mm"/>
              </v:rect>
            </w:pict>
          </mc:Fallback>
        </mc:AlternateContent>
      </w:r>
      <w:r w:rsidR="000252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6C12E5" wp14:editId="20ABF087">
                <wp:simplePos x="0" y="0"/>
                <wp:positionH relativeFrom="column">
                  <wp:posOffset>3381153</wp:posOffset>
                </wp:positionH>
                <wp:positionV relativeFrom="paragraph">
                  <wp:posOffset>1632098</wp:posOffset>
                </wp:positionV>
                <wp:extent cx="2375846" cy="744205"/>
                <wp:effectExtent l="57150" t="19050" r="81915" b="9461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846" cy="744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FC56" id="Prostokąt 23" o:spid="_x0000_s1026" style="position:absolute;margin-left:266.25pt;margin-top:128.5pt;width:187.05pt;height:5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" filled="f" strokecolor="#c00000" strokeweight="1.5pt">
                <v:shadow on="t" color="black" opacity="22937f" origin=",.5" offset="0,.63889mm"/>
              </v:rect>
            </w:pict>
          </mc:Fallback>
        </mc:AlternateContent>
      </w:r>
      <w:r w:rsidR="000252CF">
        <w:rPr>
          <w:noProof/>
        </w:rPr>
        <w:drawing>
          <wp:inline distT="0" distB="0" distL="0" distR="0" wp14:anchorId="61577AB9" wp14:editId="406AC5C8">
            <wp:extent cx="6017148" cy="3228712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6288" r="54792" b="4635"/>
                    <a:stretch/>
                  </pic:blipFill>
                  <pic:spPr bwMode="auto">
                    <a:xfrm>
                      <a:off x="0" y="0"/>
                      <a:ext cx="6038014" cy="323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69478" w14:textId="3681A075" w:rsidR="00F07C6F" w:rsidRPr="00AB6441" w:rsidRDefault="00506FFB" w:rsidP="00322C3D">
      <w:pPr>
        <w:spacing w:before="120" w:after="120" w:line="276" w:lineRule="auto"/>
        <w:ind w:left="284"/>
        <w:jc w:val="both"/>
        <w:rPr>
          <w:rFonts w:ascii="Lato" w:hAnsi="Lato"/>
          <w:color w:val="17365D" w:themeColor="text2" w:themeShade="BF"/>
          <w:sz w:val="20"/>
          <w:szCs w:val="20"/>
        </w:rPr>
      </w:pPr>
      <w:r>
        <w:rPr>
          <w:rFonts w:ascii="Lato" w:hAnsi="Lato"/>
          <w:b/>
          <w:color w:val="17365D" w:themeColor="text2" w:themeShade="BF"/>
          <w:sz w:val="20"/>
          <w:szCs w:val="20"/>
        </w:rPr>
        <w:t>D</w:t>
      </w:r>
      <w:r w:rsidR="00AB6441" w:rsidRPr="00AB6441">
        <w:rPr>
          <w:rFonts w:ascii="Lato" w:hAnsi="Lato"/>
          <w:b/>
          <w:color w:val="17365D" w:themeColor="text2" w:themeShade="BF"/>
          <w:sz w:val="20"/>
          <w:szCs w:val="20"/>
        </w:rPr>
        <w:t xml:space="preserve">la każdego </w:t>
      </w:r>
      <w:r w:rsidR="00AC356E">
        <w:rPr>
          <w:rFonts w:ascii="Lato" w:hAnsi="Lato"/>
          <w:b/>
          <w:color w:val="17365D" w:themeColor="text2" w:themeShade="BF"/>
          <w:sz w:val="20"/>
          <w:szCs w:val="20"/>
        </w:rPr>
        <w:t>zidentyfikowanego</w:t>
      </w:r>
      <w:r w:rsidR="00AB6441" w:rsidRPr="00AB6441">
        <w:rPr>
          <w:rFonts w:ascii="Lato" w:hAnsi="Lato"/>
          <w:b/>
          <w:color w:val="17365D" w:themeColor="text2" w:themeShade="BF"/>
          <w:sz w:val="20"/>
          <w:szCs w:val="20"/>
        </w:rPr>
        <w:t xml:space="preserve"> w ramach jednego zalecenia zagrożenia należy oddzielnie określić wartość poziomu ryzyka, czy wartość jest akceptowalna, wskazać dowody z oceny ryzyka, dodatkowe środki bezpieczeństwa, etap, procent wykonania itd. </w:t>
      </w:r>
      <w:r w:rsidR="00AB6441" w:rsidRPr="00AB6441">
        <w:rPr>
          <w:rFonts w:ascii="Lato" w:hAnsi="Lato"/>
          <w:color w:val="17365D" w:themeColor="text2" w:themeShade="BF"/>
          <w:sz w:val="20"/>
          <w:szCs w:val="20"/>
        </w:rPr>
        <w:t>(jak zostało wskazane na przykładzie na końcu niniejszej instrukcji).</w:t>
      </w:r>
    </w:p>
    <w:p w14:paraId="1FFA910B" w14:textId="77777777" w:rsidR="00AB6441" w:rsidRPr="00AB6441" w:rsidRDefault="00AB6441" w:rsidP="00AB6441">
      <w:pPr>
        <w:numPr>
          <w:ilvl w:val="0"/>
          <w:numId w:val="4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u w:val="single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u w:val="single"/>
          <w:lang w:eastAsia="en-US"/>
        </w:rPr>
        <w:t>Co oznaczają konkretne kolumny?</w:t>
      </w:r>
    </w:p>
    <w:p w14:paraId="6A9B177A" w14:textId="79160800" w:rsidR="00B066FE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D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„Nazwa zagrożenia”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należy wpisać, jakie zagrożenie wiąże się z </w:t>
      </w:r>
      <w:r w:rsidR="00882A3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merytoryczną istotą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zalecenia; każde zagrożenie</w:t>
      </w:r>
      <w:r w:rsidR="00882A31">
        <w:rPr>
          <w:rStyle w:val="Odwoanieprzypisudolnego"/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footnoteReference w:id="1"/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należy wpisać w osobnym wierszu; dla każdego zalecenia przygotowanych zostało 1</w:t>
      </w:r>
      <w:r w:rsidR="00506FFB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1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wierszy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lastRenderedPageBreak/>
        <w:t>na</w:t>
      </w:r>
      <w:r w:rsidR="00EA5FC3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maksymalnie 1</w:t>
      </w:r>
      <w:r w:rsidR="00506FFB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1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różnych zagrożeń (jeśli podmiot tyle planuje wyszczególnić) – w przypadku, gdy podmiot przewidzi wi</w:t>
      </w:r>
      <w:r w:rsidR="005C430F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ęcej niż 1</w:t>
      </w:r>
      <w:r w:rsidR="00506FFB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1</w:t>
      </w:r>
      <w:r w:rsidR="005C430F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zagrożeń i ilość ta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będzie niewystarczająca należy zgłosić ten fakt na maila </w:t>
      </w:r>
      <w:r w:rsidRPr="00582490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zalecenia@utk.gov.pl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i</w:t>
      </w:r>
      <w:r w:rsidR="00B066FE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zostanie przesłany Państwu arkusz </w:t>
      </w:r>
      <w:proofErr w:type="spellStart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excel</w:t>
      </w:r>
      <w:proofErr w:type="spellEnd"/>
      <w:r w:rsidR="0030224C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z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większą l</w:t>
      </w:r>
      <w:r w:rsidR="007D4565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iczbą wierszy przewidzianych na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wyszczególnienie zagrożeń</w:t>
      </w:r>
      <w:r w:rsidR="008E20E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;</w:t>
      </w:r>
    </w:p>
    <w:p w14:paraId="5AE0A445" w14:textId="77777777" w:rsidR="00AB6441" w:rsidRPr="00B066FE" w:rsidRDefault="00B066FE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B066FE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Jeżeli dany podmiot już wcześniej identyfikował zagrożenia i wdrażał środki odpowiednie dla danego zalecenia, jak najbardziej możliwe jest ich tutaj ponowne przywołanie, niemniej należy mieć na uwadze a</w:t>
      </w:r>
      <w:r w:rsidR="0030224C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ktualność konkretnych ustaleń i </w:t>
      </w:r>
      <w:r w:rsidRPr="00B066FE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czas w którym były podejmowane.</w:t>
      </w:r>
    </w:p>
    <w:p w14:paraId="770ADC0E" w14:textId="4A94E7F5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E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„Wartość poziomu ryzyka”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należy wskazać wartość poziomu ryzyka wycenioną zgodnie z przyjętą w spółce procedurą SMS/MMS;</w:t>
      </w:r>
    </w:p>
    <w:p w14:paraId="76A901FD" w14:textId="7ABB8DE2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F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„Czy wartość jest akceptowalna”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 listy rozwijalnej należy wybrać opcję „TAK” lub „NIE” biorąc pod uwagę przeprowadzoną ocenę ryzyka przy założonych środkach bezpieczeństwa;</w:t>
      </w:r>
    </w:p>
    <w:p w14:paraId="4CBE3F52" w14:textId="2DD3C464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G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„Dowód z oceny ryzyka”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należy wpisać nazwę zapisu (dla zapisu musi być zapewniona identyfikowalność</w:t>
      </w:r>
      <w:r w:rsidR="008E20E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np. </w:t>
      </w:r>
      <w:r w:rsidR="00E540BA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zgodnie z wewnętrznymi procedurami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) w systemie, który zawiera informację z kolumn E-G;</w:t>
      </w:r>
    </w:p>
    <w:p w14:paraId="399002BC" w14:textId="20FAF2CD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H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: „Dodatkowe środki bezpieczeństwa (jeżeli dotyczą)”</w:t>
      </w:r>
      <w:r w:rsidR="008E20E4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;</w:t>
      </w:r>
    </w:p>
    <w:p w14:paraId="64C5A6E2" w14:textId="7DE62847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I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„Dowód ze środków bezpieczeństwa”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należy wpisać nazwę zapisu w systemie, który odzwierc</w:t>
      </w:r>
      <w:r w:rsidR="008E20E4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iedla zapis w 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kolumnie I (np. cele bezpieczeństwa na rok</w:t>
      </w:r>
      <w:r w:rsidR="000760CD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…, program poprawy bezpieczeństwa, karta działań korygujących/zapobiegawczych);</w:t>
      </w:r>
    </w:p>
    <w:p w14:paraId="0DA01BF9" w14:textId="5C104502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J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„Etap realizacji zalecenia (środków bezpieczeństwa)”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 listy rozwijalnej należy wybrać jedną z 4 opcji:</w:t>
      </w:r>
    </w:p>
    <w:p w14:paraId="525DDA33" w14:textId="77777777" w:rsidR="00AB6441" w:rsidRPr="00AB6441" w:rsidRDefault="00AB6441" w:rsidP="00AB6441">
      <w:pPr>
        <w:numPr>
          <w:ilvl w:val="0"/>
          <w:numId w:val="5"/>
        </w:numPr>
        <w:spacing w:before="120" w:after="120" w:line="276" w:lineRule="auto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„zrealizowano” - należy podać w zwięzłej formie, jakie działania zostały podjęte przez przedsiębiorstwo, wskazując ostateczny termin, w którym zostało zrealizowane zalecenie oraz wymienić dowody podjętych działań;</w:t>
      </w:r>
    </w:p>
    <w:p w14:paraId="7588BFF3" w14:textId="77777777" w:rsidR="00AB6441" w:rsidRPr="00AB6441" w:rsidRDefault="00AB6441" w:rsidP="00AB6441">
      <w:pPr>
        <w:numPr>
          <w:ilvl w:val="0"/>
          <w:numId w:val="5"/>
        </w:numPr>
        <w:spacing w:before="120" w:after="120" w:line="276" w:lineRule="auto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„w trakcie realizacji” – należy podać w zwięzłej formie, jakie działania zostały podjęte przez przedsiębiorstwo, a jakie oczekują jeszcze na realizację, podać planowany harmonogram realizacji z wyznaczoną ostatecznie datą wdrożenia zalecenia;</w:t>
      </w:r>
    </w:p>
    <w:p w14:paraId="1A38BCEC" w14:textId="77777777" w:rsidR="00AB6441" w:rsidRPr="00AB6441" w:rsidRDefault="00AB6441" w:rsidP="00AB6441">
      <w:pPr>
        <w:numPr>
          <w:ilvl w:val="0"/>
          <w:numId w:val="5"/>
        </w:numPr>
        <w:spacing w:before="120" w:after="120" w:line="276" w:lineRule="auto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„podjęto działania alternatywne” – należy wskazać działania alternatywne, które przedsiębiorstwo podjęło lub podejmie w danym obszarze wraz z terminem, w którym działania zostały lub zostaną wdrożone;</w:t>
      </w:r>
    </w:p>
    <w:p w14:paraId="0DB47617" w14:textId="77777777" w:rsidR="00AB6441" w:rsidRPr="00AB6441" w:rsidRDefault="00AB6441" w:rsidP="00AB6441">
      <w:pPr>
        <w:numPr>
          <w:ilvl w:val="0"/>
          <w:numId w:val="5"/>
        </w:numPr>
        <w:spacing w:before="120" w:after="120" w:line="276" w:lineRule="auto"/>
        <w:jc w:val="both"/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„nie dotyczy” – należy wskazać przyczynę braku realizacji zalecenia w kolumnie E;</w:t>
      </w:r>
    </w:p>
    <w:p w14:paraId="5F23075A" w14:textId="7838A22F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K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„Procent realizacji etapu zalecenia (środków bezpieczeństwa)”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jeśli w poprzedniej kolumnie „etap realizacji zalecenia” wskazano jako: </w:t>
      </w:r>
    </w:p>
    <w:p w14:paraId="5DDDEDF9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„zrealizowano” - procent realizacji automatycznie uzupełni nadając liczbę „100%”; </w:t>
      </w:r>
    </w:p>
    <w:p w14:paraId="25FF40FA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„w trakcie realizacji” – należy wpisać liczbę z przedziału od 0% do 99%;</w:t>
      </w:r>
    </w:p>
    <w:p w14:paraId="4C6C704A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„podjęto działania alternatywne” – należy wpisać liczbę z przedziału od 0% do 100%;</w:t>
      </w:r>
    </w:p>
    <w:p w14:paraId="771CACEF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„nie dotyczy” – wpisując jakąkolwiek liczbę z przedziału od 0 do 100% wyskoczy automatycznie komunikat „wynik nie będzie brany pod uwagę Etap – nie dotyczy” – komórkę pozostawia się wówczas pustą;</w:t>
      </w:r>
    </w:p>
    <w:p w14:paraId="222335CD" w14:textId="7B3E373B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Kolumna </w:t>
      </w:r>
      <w:r w:rsidR="00C00B6B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L</w:t>
      </w:r>
      <w:r w:rsidRPr="00AB6441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: „Data realizacji etapu zalecenia (środków bezpieczeństwa)” – 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powinna odnosić się do zagrożenia, które będą w pełni zrealizowane lub będą w pełni kontrolowały poziom ryzyka; jeżeli w ramach jednego zagrożenia przewiduje się kilka środków bezpieczeństwa to data musi dotyczyć realizacji ostatniego środka bezpieczeństwa;</w:t>
      </w:r>
    </w:p>
    <w:p w14:paraId="3BD3BF62" w14:textId="66703C5A" w:rsidR="00AB6441" w:rsidRPr="00AB6441" w:rsidRDefault="00AB6441" w:rsidP="00AB6441">
      <w:pPr>
        <w:spacing w:before="120" w:after="120" w:line="276" w:lineRule="auto"/>
        <w:ind w:left="36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Jeśli w kolumnie </w:t>
      </w:r>
      <w:r w:rsidR="00C00B6B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J</w:t>
      </w: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„etap realizacji zalecenia” etap wskazano jako: </w:t>
      </w:r>
    </w:p>
    <w:p w14:paraId="4561D823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„zrealizowano” – data realizacji nie powinna być datą późniejszą niż dzień, w którym uzupełnia się plik </w:t>
      </w:r>
      <w:proofErr w:type="spellStart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excel</w:t>
      </w:r>
      <w:proofErr w:type="spellEnd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; </w:t>
      </w:r>
    </w:p>
    <w:p w14:paraId="55AD7FC5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„w trakcie realizacji” – należy wpisać planowaną datę realizacji zalecenia późniejszą niż dzień uzupełnienia pliku </w:t>
      </w:r>
      <w:proofErr w:type="spellStart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excel</w:t>
      </w:r>
      <w:proofErr w:type="spellEnd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;</w:t>
      </w:r>
    </w:p>
    <w:p w14:paraId="7C0B8639" w14:textId="77777777" w:rsidR="00AB6441" w:rsidRPr="00AB6441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„podjęto działania alternatywne” – należy wpisać planowaną datę realizacji zalecenia późniejszą niż dzień uzupełnienia pliku </w:t>
      </w:r>
      <w:proofErr w:type="spellStart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excel</w:t>
      </w:r>
      <w:proofErr w:type="spellEnd"/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;</w:t>
      </w:r>
    </w:p>
    <w:p w14:paraId="61293ADB" w14:textId="47807775" w:rsidR="00E67300" w:rsidRDefault="00AB6441" w:rsidP="00AB6441">
      <w:pPr>
        <w:numPr>
          <w:ilvl w:val="0"/>
          <w:numId w:val="6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AB6441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lastRenderedPageBreak/>
        <w:t>„nie dotyczy” – wpisując jakąkolwiek datę przeszłą, teraźniejszą lub przyszłą wyskoczy automatycznie komunikat „należy wprowadzić poprawną datę zrealizowania” – komunikat ten należy wówczas zignorować a pole w kolumnie M pozostawić puste analogicznie jak przy uzupełnianiu procentu realizacji.</w:t>
      </w:r>
    </w:p>
    <w:p w14:paraId="05C3D108" w14:textId="3BD76B58" w:rsidR="007606A1" w:rsidRPr="007606A1" w:rsidRDefault="007606A1" w:rsidP="007606A1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Po wypełnieniu tabeli należy zweryfikować czy wszystkie komórki zostały poprawnie wypełnione oraz</w:t>
      </w:r>
      <w:r w:rsidR="000760CD"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 zapisać plik i przesłać go w formie edytowalnej </w:t>
      </w:r>
      <w:r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>na</w:t>
      </w:r>
      <w:r w:rsidR="000760CD" w:rsidRPr="000760CD">
        <w:rPr>
          <w:rFonts w:ascii="Lato" w:eastAsiaTheme="minorHAnsi" w:hAnsi="Lato"/>
          <w:b/>
          <w:color w:val="17365D" w:themeColor="text2" w:themeShade="BF"/>
          <w:sz w:val="20"/>
          <w:szCs w:val="20"/>
          <w:lang w:eastAsia="en-US"/>
        </w:rPr>
        <w:t xml:space="preserve"> specjalnie utworzony w tym celu adres mailowy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 xml:space="preserve"> </w:t>
      </w:r>
      <w:r w:rsidR="00506FFB"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zalecenia@utk.gov.pl</w:t>
      </w:r>
      <w:r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  <w:t>.</w:t>
      </w:r>
    </w:p>
    <w:p w14:paraId="7A1E66E5" w14:textId="77777777" w:rsidR="00D76C83" w:rsidRPr="00AB6441" w:rsidRDefault="00D76C83" w:rsidP="00D76C83">
      <w:pPr>
        <w:spacing w:before="120" w:after="120" w:line="276" w:lineRule="auto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</w:p>
    <w:tbl>
      <w:tblPr>
        <w:tblStyle w:val="Tabela-Siatka"/>
        <w:tblW w:w="10206" w:type="dxa"/>
        <w:tblInd w:w="25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0760CD" w:rsidRPr="000760CD" w14:paraId="3F48665E" w14:textId="77777777" w:rsidTr="000760CD">
        <w:tc>
          <w:tcPr>
            <w:tcW w:w="10206" w:type="dxa"/>
          </w:tcPr>
          <w:p w14:paraId="7A6CE98B" w14:textId="17AD9E08" w:rsidR="000760CD" w:rsidRPr="000760CD" w:rsidRDefault="000760CD" w:rsidP="00C3513D">
            <w:pPr>
              <w:spacing w:before="120" w:after="120" w:line="276" w:lineRule="auto"/>
              <w:jc w:val="center"/>
              <w:rPr>
                <w:rFonts w:ascii="Lato" w:eastAsiaTheme="minorHAnsi" w:hAnsi="Lato"/>
                <w:b/>
                <w:color w:val="17365D" w:themeColor="text2" w:themeShade="BF"/>
                <w:sz w:val="22"/>
                <w:szCs w:val="22"/>
                <w:u w:val="single"/>
                <w:lang w:eastAsia="en-US"/>
              </w:rPr>
            </w:pPr>
            <w:r w:rsidRPr="000760CD">
              <w:rPr>
                <w:rFonts w:ascii="Lato" w:eastAsiaTheme="minorHAnsi" w:hAnsi="Lato"/>
                <w:b/>
                <w:color w:val="17365D" w:themeColor="text2" w:themeShade="BF"/>
                <w:sz w:val="22"/>
                <w:szCs w:val="22"/>
                <w:u w:val="single"/>
                <w:lang w:eastAsia="en-US"/>
              </w:rPr>
              <w:t>W razie ewentualnych wątpliwości lub dalszych wyjaśnień proszę o kontakt z sekretariatem Departamentu Monitorowania i Bezpieczeństwa  (22) 749 14 60</w:t>
            </w:r>
          </w:p>
        </w:tc>
      </w:tr>
    </w:tbl>
    <w:p w14:paraId="4EB263A6" w14:textId="77777777" w:rsidR="00AB6441" w:rsidRDefault="00AB6441" w:rsidP="00AB6441">
      <w:pPr>
        <w:spacing w:before="120" w:after="120" w:line="276" w:lineRule="auto"/>
        <w:ind w:left="1080"/>
        <w:jc w:val="both"/>
        <w:rPr>
          <w:rFonts w:ascii="Lato" w:eastAsiaTheme="minorHAnsi" w:hAnsi="Lato"/>
          <w:color w:val="17365D" w:themeColor="text2" w:themeShade="BF"/>
          <w:sz w:val="20"/>
          <w:szCs w:val="20"/>
          <w:lang w:eastAsia="en-US"/>
        </w:rPr>
      </w:pPr>
    </w:p>
    <w:p w14:paraId="2CA5ADEC" w14:textId="77777777" w:rsidR="007501DD" w:rsidRDefault="007501DD" w:rsidP="00AB6441">
      <w:pPr>
        <w:spacing w:before="120" w:after="120" w:line="276" w:lineRule="auto"/>
        <w:jc w:val="center"/>
        <w:rPr>
          <w:rFonts w:ascii="Lato" w:hAnsi="Lato"/>
          <w:b/>
          <w:color w:val="17365D" w:themeColor="text2" w:themeShade="BF"/>
          <w:sz w:val="20"/>
          <w:szCs w:val="20"/>
          <w:highlight w:val="green"/>
        </w:rPr>
        <w:sectPr w:rsidR="007501DD" w:rsidSect="00B41EF4"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 w:code="9"/>
          <w:pgMar w:top="720" w:right="720" w:bottom="720" w:left="720" w:header="136" w:footer="340" w:gutter="0"/>
          <w:cols w:space="708"/>
          <w:titlePg/>
          <w:docGrid w:linePitch="360"/>
        </w:sectPr>
      </w:pPr>
    </w:p>
    <w:p w14:paraId="6B0E0FAC" w14:textId="77777777" w:rsidR="007501DD" w:rsidRPr="005B0A87" w:rsidRDefault="00AB6441" w:rsidP="005B0A87">
      <w:pPr>
        <w:spacing w:before="120" w:after="120" w:line="276" w:lineRule="auto"/>
        <w:jc w:val="center"/>
        <w:rPr>
          <w:rFonts w:ascii="Lato" w:hAnsi="Lato"/>
          <w:b/>
          <w:color w:val="17365D" w:themeColor="text2" w:themeShade="BF"/>
          <w:sz w:val="20"/>
          <w:szCs w:val="20"/>
        </w:rPr>
      </w:pPr>
      <w:r w:rsidRPr="005B0A87">
        <w:rPr>
          <w:rFonts w:ascii="Lato" w:hAnsi="Lato"/>
          <w:b/>
          <w:color w:val="17365D" w:themeColor="text2" w:themeShade="BF"/>
          <w:sz w:val="20"/>
          <w:szCs w:val="20"/>
        </w:rPr>
        <w:lastRenderedPageBreak/>
        <w:t xml:space="preserve">PRZYKŁAD POPRAWNIE </w:t>
      </w:r>
      <w:r w:rsidR="00EC2461" w:rsidRPr="005B0A87">
        <w:rPr>
          <w:rFonts w:ascii="Lato" w:hAnsi="Lato"/>
          <w:b/>
          <w:color w:val="17365D" w:themeColor="text2" w:themeShade="BF"/>
          <w:sz w:val="20"/>
          <w:szCs w:val="20"/>
        </w:rPr>
        <w:t>UZUPEŁNIONEGO ZALECENIA</w:t>
      </w:r>
    </w:p>
    <w:p w14:paraId="157C2AA1" w14:textId="77777777" w:rsidR="00AB6441" w:rsidRPr="00AB6441" w:rsidRDefault="001E18A0" w:rsidP="001E18A0">
      <w:pPr>
        <w:tabs>
          <w:tab w:val="left" w:pos="1032"/>
        </w:tabs>
        <w:ind w:left="-1134"/>
      </w:pPr>
      <w:r>
        <w:rPr>
          <w:noProof/>
        </w:rPr>
        <w:drawing>
          <wp:inline distT="0" distB="0" distL="0" distR="0" wp14:anchorId="1D22AC76" wp14:editId="563EF6EB">
            <wp:extent cx="10154285" cy="52658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68" t="18598" r="3682" b="9909"/>
                    <a:stretch/>
                  </pic:blipFill>
                  <pic:spPr bwMode="auto">
                    <a:xfrm>
                      <a:off x="0" y="0"/>
                      <a:ext cx="10188148" cy="528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6441" w:rsidRPr="00AB6441" w:rsidSect="001E18A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0" w:orient="landscape" w:code="9"/>
      <w:pgMar w:top="1418" w:right="1276" w:bottom="1418" w:left="1418" w:header="136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44D9D" w14:textId="77777777" w:rsidR="00E24174" w:rsidRDefault="00E24174">
      <w:r>
        <w:separator/>
      </w:r>
    </w:p>
  </w:endnote>
  <w:endnote w:type="continuationSeparator" w:id="0">
    <w:p w14:paraId="3EE504B9" w14:textId="77777777" w:rsidR="00E24174" w:rsidRDefault="00E2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Courier New"/>
    <w:charset w:val="58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28D02" w14:textId="77777777" w:rsidR="00AB6441" w:rsidRDefault="00AB6441" w:rsidP="00B0348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8F86017" w14:textId="77777777" w:rsidR="00AB6441" w:rsidRDefault="00E24174" w:rsidP="00EC33F0">
    <w:pPr>
      <w:pStyle w:val="Stopka"/>
      <w:ind w:right="360"/>
    </w:pPr>
    <w:sdt>
      <w:sdtPr>
        <w:id w:val="-1794435182"/>
        <w:temporary/>
        <w:showingPlcHdr/>
      </w:sdtPr>
      <w:sdtEndPr/>
      <w:sdtContent>
        <w:r w:rsidR="00AB6441">
          <w:t>[Wpisz tekst]</w:t>
        </w:r>
      </w:sdtContent>
    </w:sdt>
    <w:r w:rsidR="00AB6441">
      <w:ptab w:relativeTo="margin" w:alignment="center" w:leader="none"/>
    </w:r>
    <w:sdt>
      <w:sdtPr>
        <w:id w:val="-1975439256"/>
        <w:temporary/>
        <w:showingPlcHdr/>
      </w:sdtPr>
      <w:sdtEndPr/>
      <w:sdtContent>
        <w:r w:rsidR="00AB6441">
          <w:t>[Wpisz tekst]</w:t>
        </w:r>
      </w:sdtContent>
    </w:sdt>
    <w:r w:rsidR="00AB6441">
      <w:ptab w:relativeTo="margin" w:alignment="right" w:leader="none"/>
    </w:r>
    <w:sdt>
      <w:sdtPr>
        <w:id w:val="1458840251"/>
        <w:temporary/>
        <w:showingPlcHdr/>
      </w:sdtPr>
      <w:sdtEndPr/>
      <w:sdtContent>
        <w:r w:rsidR="00AB6441">
          <w:t>[Wpisz tekst]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1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0"/>
      <w:gridCol w:w="5938"/>
    </w:tblGrid>
    <w:tr w:rsidR="00AB6441" w14:paraId="12938EAA" w14:textId="77777777" w:rsidTr="004D060C">
      <w:tc>
        <w:tcPr>
          <w:tcW w:w="10598" w:type="dxa"/>
          <w:gridSpan w:val="2"/>
        </w:tcPr>
        <w:sdt>
          <w:sdtPr>
            <w:rPr>
              <w:rFonts w:asciiTheme="majorHAnsi" w:hAnsiTheme="majorHAnsi"/>
              <w:sz w:val="16"/>
              <w:szCs w:val="16"/>
            </w:rPr>
            <w:id w:val="-1469515860"/>
            <w:docPartObj>
              <w:docPartGallery w:val="Page Numbers (Top of Page)"/>
              <w:docPartUnique/>
            </w:docPartObj>
          </w:sdtPr>
          <w:sdtEndPr/>
          <w:sdtContent>
            <w:p w14:paraId="158187F6" w14:textId="34EA7FD2" w:rsidR="00AB6441" w:rsidRDefault="00AB6441" w:rsidP="004D060C">
              <w:pPr>
                <w:pStyle w:val="Stopka"/>
                <w:tabs>
                  <w:tab w:val="clear" w:pos="9072"/>
                  <w:tab w:val="right" w:pos="10206"/>
                </w:tabs>
                <w:jc w:val="right"/>
                <w:rPr>
                  <w:rFonts w:asciiTheme="majorHAnsi" w:hAnsiTheme="majorHAnsi"/>
                  <w:bCs/>
                  <w:sz w:val="16"/>
                  <w:szCs w:val="16"/>
                </w:rPr>
              </w:pP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Strona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PAGE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5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 z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NUMPAGES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</w:p>
            <w:p w14:paraId="254992DA" w14:textId="77777777" w:rsidR="00AB6441" w:rsidRPr="00B2580D" w:rsidRDefault="00E24174" w:rsidP="004D060C">
              <w:pPr>
                <w:pStyle w:val="Stopka"/>
                <w:tabs>
                  <w:tab w:val="clear" w:pos="9072"/>
                  <w:tab w:val="right" w:pos="10206"/>
                </w:tabs>
                <w:jc w:val="right"/>
                <w:rPr>
                  <w:rFonts w:asciiTheme="majorHAnsi" w:hAnsiTheme="majorHAnsi"/>
                  <w:sz w:val="16"/>
                  <w:szCs w:val="16"/>
                </w:rPr>
              </w:pPr>
            </w:p>
          </w:sdtContent>
        </w:sdt>
      </w:tc>
    </w:tr>
    <w:tr w:rsidR="00AB6441" w:rsidRPr="00980350" w14:paraId="74B88F59" w14:textId="77777777" w:rsidTr="004D060C">
      <w:tc>
        <w:tcPr>
          <w:tcW w:w="4660" w:type="dxa"/>
        </w:tcPr>
        <w:p w14:paraId="41D4BE97" w14:textId="77777777" w:rsidR="00AB6441" w:rsidRPr="00A61E6A" w:rsidRDefault="00AB6441" w:rsidP="00D07B4C">
          <w:pPr>
            <w:pStyle w:val="Stopka"/>
            <w:spacing w:line="264" w:lineRule="auto"/>
            <w:rPr>
              <w:rFonts w:ascii="Calibri" w:hAnsi="Calibri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Urząd Transportu Kolejowego</w:t>
          </w:r>
        </w:p>
        <w:p w14:paraId="19A06E7D" w14:textId="77777777" w:rsidR="00AB6441" w:rsidRPr="00B2580D" w:rsidRDefault="00AB6441" w:rsidP="00D53D70">
          <w:pPr>
            <w:pStyle w:val="Stopka"/>
            <w:spacing w:line="264" w:lineRule="auto"/>
            <w:rPr>
              <w:rFonts w:ascii="Calibri" w:eastAsia="Times New Roman" w:hAnsi="Calibri" w:cs="Arial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Al. Jerozolimskie 134</w:t>
          </w:r>
          <w:r>
            <w:rPr>
              <w:rFonts w:ascii="Calibri" w:hAnsi="Calibri"/>
              <w:color w:val="393E44"/>
              <w:sz w:val="16"/>
              <w:szCs w:val="20"/>
            </w:rPr>
            <w:t>, 02-305 Warszawa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  <w:shd w:val="clear" w:color="auto" w:fill="FFFFFF"/>
            </w:rPr>
            <w:tab/>
          </w:r>
          <w:r>
            <w:rPr>
              <w:rFonts w:ascii="Calibri" w:eastAsia="Times New Roman" w:hAnsi="Calibri" w:cs="Arial"/>
              <w:color w:val="393E44"/>
              <w:sz w:val="16"/>
              <w:szCs w:val="20"/>
            </w:rPr>
            <w:br/>
            <w:t>NIP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</w:rPr>
            <w:t>: 526-26-95-081, REGON: 015481433</w:t>
          </w:r>
        </w:p>
      </w:tc>
      <w:tc>
        <w:tcPr>
          <w:tcW w:w="5938" w:type="dxa"/>
        </w:tcPr>
        <w:p w14:paraId="3ABB7DC3" w14:textId="77777777" w:rsidR="00AB6441" w:rsidRPr="00D53D70" w:rsidRDefault="00AB6441" w:rsidP="00D07B4C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Tel.: 22 749 14 00, fax: 22 749 14 01</w:t>
          </w:r>
        </w:p>
        <w:p w14:paraId="45D47F33" w14:textId="77777777" w:rsidR="00AB6441" w:rsidRPr="00742EBB" w:rsidRDefault="00E24174" w:rsidP="00D07B4C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hyperlink r:id="rId1" w:history="1">
            <w:r w:rsidR="00AB6441" w:rsidRPr="00742EBB">
              <w:rPr>
                <w:rStyle w:val="Hipercze"/>
                <w:rFonts w:ascii="Calibri" w:eastAsia="Times New Roman" w:hAnsi="Calibri" w:cs="Arial"/>
                <w:color w:val="393E44"/>
                <w:sz w:val="16"/>
                <w:szCs w:val="20"/>
                <w:u w:val="none"/>
                <w:lang w:val="en-US"/>
              </w:rPr>
              <w:t>www.utk.gov.pl</w:t>
            </w:r>
          </w:hyperlink>
        </w:p>
        <w:p w14:paraId="0420ADCF" w14:textId="77777777" w:rsidR="00AB6441" w:rsidRPr="007D4D60" w:rsidRDefault="00AB6441" w:rsidP="007D4D60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 xml:space="preserve"> </w:t>
          </w:r>
          <w:r w:rsidRPr="007D4D6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email: utk@utk.gov.pl</w:t>
          </w:r>
        </w:p>
      </w:tc>
    </w:tr>
  </w:tbl>
  <w:p w14:paraId="67604F87" w14:textId="77777777" w:rsidR="00AB6441" w:rsidRPr="007D4D60" w:rsidRDefault="00AB6441" w:rsidP="00B2580D">
    <w:pPr>
      <w:pStyle w:val="Stopka"/>
      <w:rPr>
        <w:sz w:val="2"/>
        <w:szCs w:val="2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1"/>
      <w:tblW w:w="154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54"/>
      <w:gridCol w:w="7716"/>
    </w:tblGrid>
    <w:tr w:rsidR="00AB6441" w14:paraId="3E43F563" w14:textId="77777777" w:rsidTr="008918D9">
      <w:trPr>
        <w:trHeight w:val="90"/>
      </w:trPr>
      <w:tc>
        <w:tcPr>
          <w:tcW w:w="7754" w:type="dxa"/>
        </w:tcPr>
        <w:p w14:paraId="26BBD403" w14:textId="77777777" w:rsidR="00AB6441" w:rsidRPr="00A61E6A" w:rsidRDefault="00AB6441" w:rsidP="00B2580D">
          <w:pPr>
            <w:pStyle w:val="Stopka"/>
            <w:spacing w:line="264" w:lineRule="auto"/>
            <w:rPr>
              <w:rFonts w:ascii="Calibri" w:hAnsi="Calibri"/>
              <w:b/>
              <w:color w:val="393E44"/>
              <w:sz w:val="16"/>
              <w:szCs w:val="20"/>
            </w:rPr>
          </w:pPr>
        </w:p>
      </w:tc>
      <w:tc>
        <w:tcPr>
          <w:tcW w:w="7716" w:type="dxa"/>
        </w:tcPr>
        <w:sdt>
          <w:sdtPr>
            <w:rPr>
              <w:rFonts w:asciiTheme="majorHAnsi" w:hAnsiTheme="majorHAnsi"/>
              <w:sz w:val="16"/>
              <w:szCs w:val="16"/>
            </w:rPr>
            <w:id w:val="-243493973"/>
            <w:docPartObj>
              <w:docPartGallery w:val="Page Numbers (Top of Page)"/>
              <w:docPartUnique/>
            </w:docPartObj>
          </w:sdtPr>
          <w:sdtEndPr/>
          <w:sdtContent>
            <w:p w14:paraId="0EC13881" w14:textId="67F84A45" w:rsidR="00AB6441" w:rsidRDefault="00AB6441" w:rsidP="00CD29D5">
              <w:pPr>
                <w:pStyle w:val="Stopka"/>
                <w:jc w:val="right"/>
                <w:rPr>
                  <w:rFonts w:asciiTheme="majorHAnsi" w:hAnsiTheme="majorHAnsi"/>
                  <w:bCs/>
                  <w:sz w:val="16"/>
                  <w:szCs w:val="16"/>
                </w:rPr>
              </w:pPr>
              <w:r>
                <w:rPr>
                  <w:rFonts w:asciiTheme="majorHAnsi" w:hAnsiTheme="majorHAnsi"/>
                  <w:sz w:val="16"/>
                  <w:szCs w:val="16"/>
                </w:rPr>
                <w:t>S</w:t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trona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PAGE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1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 z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NUMPAGES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</w:p>
            <w:p w14:paraId="25A1764C" w14:textId="77777777" w:rsidR="00AB6441" w:rsidRPr="00B2580D" w:rsidRDefault="00E24174" w:rsidP="00CD29D5">
              <w:pPr>
                <w:pStyle w:val="Stopka"/>
                <w:jc w:val="right"/>
                <w:rPr>
                  <w:rFonts w:asciiTheme="majorHAnsi" w:hAnsiTheme="majorHAnsi"/>
                  <w:sz w:val="16"/>
                  <w:szCs w:val="16"/>
                </w:rPr>
              </w:pPr>
            </w:p>
          </w:sdtContent>
        </w:sdt>
      </w:tc>
    </w:tr>
    <w:tr w:rsidR="00AB6441" w:rsidRPr="00980350" w14:paraId="4058D803" w14:textId="77777777" w:rsidTr="008918D9">
      <w:trPr>
        <w:trHeight w:val="718"/>
      </w:trPr>
      <w:tc>
        <w:tcPr>
          <w:tcW w:w="7754" w:type="dxa"/>
        </w:tcPr>
        <w:p w14:paraId="50299E25" w14:textId="77777777" w:rsidR="00AB6441" w:rsidRPr="00A61E6A" w:rsidRDefault="00AB6441" w:rsidP="00B2580D">
          <w:pPr>
            <w:pStyle w:val="Stopka"/>
            <w:spacing w:line="264" w:lineRule="auto"/>
            <w:rPr>
              <w:rFonts w:ascii="Calibri" w:hAnsi="Calibri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Urząd Transportu Kolejowego</w:t>
          </w:r>
        </w:p>
        <w:p w14:paraId="67A4E0B5" w14:textId="77777777" w:rsidR="00AB6441" w:rsidRPr="00B2580D" w:rsidRDefault="00AB6441" w:rsidP="00D53D70">
          <w:pPr>
            <w:pStyle w:val="Stopka"/>
            <w:spacing w:line="264" w:lineRule="auto"/>
            <w:rPr>
              <w:rFonts w:ascii="Calibri" w:eastAsia="Times New Roman" w:hAnsi="Calibri" w:cs="Arial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Al. Jerozolimskie 134</w:t>
          </w:r>
          <w:r>
            <w:rPr>
              <w:rFonts w:ascii="Calibri" w:hAnsi="Calibri"/>
              <w:color w:val="393E44"/>
              <w:sz w:val="16"/>
              <w:szCs w:val="20"/>
            </w:rPr>
            <w:t>, 02-305 Warszawa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  <w:shd w:val="clear" w:color="auto" w:fill="FFFFFF"/>
            </w:rPr>
            <w:tab/>
          </w:r>
          <w:r>
            <w:rPr>
              <w:rFonts w:ascii="Calibri" w:eastAsia="Times New Roman" w:hAnsi="Calibri" w:cs="Arial"/>
              <w:color w:val="393E44"/>
              <w:sz w:val="16"/>
              <w:szCs w:val="20"/>
            </w:rPr>
            <w:br/>
            <w:t>NIP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</w:rPr>
            <w:t>: 526-26-95-081, REGON: 015481433</w:t>
          </w:r>
        </w:p>
      </w:tc>
      <w:tc>
        <w:tcPr>
          <w:tcW w:w="7716" w:type="dxa"/>
        </w:tcPr>
        <w:p w14:paraId="3B4D75D7" w14:textId="77777777" w:rsidR="00AB6441" w:rsidRPr="00D53D70" w:rsidRDefault="00AB6441" w:rsidP="00B2580D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Tel.: 22 749 14 00, fax: 22 749 14 01</w:t>
          </w:r>
        </w:p>
        <w:p w14:paraId="25AE9D23" w14:textId="77777777" w:rsidR="00AB6441" w:rsidRPr="00742EBB" w:rsidRDefault="00E24174" w:rsidP="00B2580D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hyperlink r:id="rId1" w:history="1">
            <w:r w:rsidR="00AB6441" w:rsidRPr="00742EBB">
              <w:rPr>
                <w:rStyle w:val="Hipercze"/>
                <w:rFonts w:ascii="Calibri" w:eastAsia="Times New Roman" w:hAnsi="Calibri" w:cs="Arial"/>
                <w:color w:val="393E44"/>
                <w:sz w:val="16"/>
                <w:szCs w:val="20"/>
                <w:u w:val="none"/>
                <w:lang w:val="en-US"/>
              </w:rPr>
              <w:t>www.utk.gov.pl</w:t>
            </w:r>
          </w:hyperlink>
        </w:p>
        <w:p w14:paraId="36CF0E00" w14:textId="77777777" w:rsidR="00AB6441" w:rsidRPr="007D4D60" w:rsidRDefault="00AB6441" w:rsidP="007D4D60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 xml:space="preserve"> </w:t>
          </w:r>
          <w:r w:rsidRPr="007D4D6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email: utk@utk.gov.pl</w:t>
          </w:r>
        </w:p>
      </w:tc>
    </w:tr>
  </w:tbl>
  <w:p w14:paraId="2B63C5E8" w14:textId="77777777" w:rsidR="00AB6441" w:rsidRPr="007D4D60" w:rsidRDefault="00AB6441" w:rsidP="00015680">
    <w:pPr>
      <w:pStyle w:val="Stopka"/>
      <w:rPr>
        <w:sz w:val="2"/>
        <w:szCs w:val="2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E835D" w14:textId="77777777" w:rsidR="00EC33F0" w:rsidRDefault="003F749C" w:rsidP="00B0348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6F27F46" w14:textId="77777777" w:rsidR="00C83E14" w:rsidRDefault="00E24174" w:rsidP="00EC33F0">
    <w:pPr>
      <w:pStyle w:val="Stopka"/>
      <w:ind w:right="360"/>
    </w:pPr>
    <w:sdt>
      <w:sdtPr>
        <w:id w:val="887770894"/>
        <w:temporary/>
        <w:showingPlcHdr/>
      </w:sdtPr>
      <w:sdtEndPr/>
      <w:sdtContent>
        <w:r w:rsidR="003F749C">
          <w:t>[Wpisz tekst]</w:t>
        </w:r>
      </w:sdtContent>
    </w:sdt>
    <w:r w:rsidR="003F749C">
      <w:ptab w:relativeTo="margin" w:alignment="center" w:leader="none"/>
    </w:r>
    <w:sdt>
      <w:sdtPr>
        <w:id w:val="254254930"/>
        <w:temporary/>
        <w:showingPlcHdr/>
      </w:sdtPr>
      <w:sdtEndPr/>
      <w:sdtContent>
        <w:r w:rsidR="003F749C">
          <w:t>[Wpisz tekst]</w:t>
        </w:r>
      </w:sdtContent>
    </w:sdt>
    <w:r w:rsidR="003F749C">
      <w:ptab w:relativeTo="margin" w:alignment="right" w:leader="none"/>
    </w:r>
    <w:sdt>
      <w:sdtPr>
        <w:id w:val="1955751829"/>
        <w:temporary/>
        <w:showingPlcHdr/>
      </w:sdtPr>
      <w:sdtEndPr/>
      <w:sdtContent>
        <w:r w:rsidR="003F749C">
          <w:t>[Wpisz tekst]</w:t>
        </w:r>
      </w:sdtContent>
    </w:sdt>
  </w:p>
  <w:p w14:paraId="700956E6" w14:textId="77777777" w:rsidR="0058020E" w:rsidRDefault="0058020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3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0"/>
      <w:gridCol w:w="4661"/>
    </w:tblGrid>
    <w:tr w:rsidR="00F2020E" w14:paraId="6F62A1A5" w14:textId="77777777" w:rsidTr="007D4D60">
      <w:tc>
        <w:tcPr>
          <w:tcW w:w="9204" w:type="dxa"/>
          <w:gridSpan w:val="2"/>
        </w:tcPr>
        <w:sdt>
          <w:sdtPr>
            <w:rPr>
              <w:rFonts w:asciiTheme="majorHAnsi" w:hAnsiTheme="majorHAnsi"/>
              <w:sz w:val="16"/>
              <w:szCs w:val="16"/>
            </w:rPr>
            <w:id w:val="838726906"/>
            <w:docPartObj>
              <w:docPartGallery w:val="Page Numbers (Top of Page)"/>
              <w:docPartUnique/>
            </w:docPartObj>
          </w:sdtPr>
          <w:sdtEndPr/>
          <w:sdtContent>
            <w:p w14:paraId="0D3241CF" w14:textId="77777777" w:rsidR="007C2372" w:rsidRDefault="003F749C" w:rsidP="00D07B4C">
              <w:pPr>
                <w:pStyle w:val="Stopka"/>
                <w:jc w:val="right"/>
                <w:rPr>
                  <w:rFonts w:asciiTheme="majorHAnsi" w:hAnsiTheme="majorHAnsi"/>
                  <w:bCs/>
                  <w:sz w:val="16"/>
                  <w:szCs w:val="16"/>
                </w:rPr>
              </w:pP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Strona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PAGE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1E18A0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 z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NUMPAGES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F504B1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</w:p>
            <w:p w14:paraId="5C1366FB" w14:textId="77777777" w:rsidR="00015680" w:rsidRPr="00B2580D" w:rsidRDefault="00E24174" w:rsidP="00D07B4C">
              <w:pPr>
                <w:pStyle w:val="Stopka"/>
                <w:jc w:val="right"/>
                <w:rPr>
                  <w:rFonts w:asciiTheme="majorHAnsi" w:hAnsiTheme="majorHAnsi"/>
                  <w:sz w:val="16"/>
                  <w:szCs w:val="16"/>
                </w:rPr>
              </w:pPr>
            </w:p>
          </w:sdtContent>
        </w:sdt>
      </w:tc>
    </w:tr>
    <w:tr w:rsidR="00F2020E" w:rsidRPr="00980350" w14:paraId="0228749F" w14:textId="77777777" w:rsidTr="007D4D60">
      <w:tc>
        <w:tcPr>
          <w:tcW w:w="4602" w:type="dxa"/>
        </w:tcPr>
        <w:p w14:paraId="35E01773" w14:textId="77777777" w:rsidR="00B2580D" w:rsidRPr="00A61E6A" w:rsidRDefault="003F749C" w:rsidP="00D07B4C">
          <w:pPr>
            <w:pStyle w:val="Stopka"/>
            <w:spacing w:line="264" w:lineRule="auto"/>
            <w:rPr>
              <w:rFonts w:ascii="Calibri" w:hAnsi="Calibri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Urząd Transportu Kolejowego</w:t>
          </w:r>
        </w:p>
        <w:p w14:paraId="70F06ED1" w14:textId="77777777" w:rsidR="00B2580D" w:rsidRPr="00B2580D" w:rsidRDefault="003F749C" w:rsidP="00D53D70">
          <w:pPr>
            <w:pStyle w:val="Stopka"/>
            <w:spacing w:line="264" w:lineRule="auto"/>
            <w:rPr>
              <w:rFonts w:ascii="Calibri" w:eastAsia="Times New Roman" w:hAnsi="Calibri" w:cs="Arial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Al. Jerozolimskie 134</w:t>
          </w:r>
          <w:r>
            <w:rPr>
              <w:rFonts w:ascii="Calibri" w:hAnsi="Calibri"/>
              <w:color w:val="393E44"/>
              <w:sz w:val="16"/>
              <w:szCs w:val="20"/>
            </w:rPr>
            <w:t>, 02-305 Warszawa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  <w:shd w:val="clear" w:color="auto" w:fill="FFFFFF"/>
            </w:rPr>
            <w:tab/>
          </w:r>
          <w:r>
            <w:rPr>
              <w:rFonts w:ascii="Calibri" w:eastAsia="Times New Roman" w:hAnsi="Calibri" w:cs="Arial"/>
              <w:color w:val="393E44"/>
              <w:sz w:val="16"/>
              <w:szCs w:val="20"/>
            </w:rPr>
            <w:br/>
            <w:t>NIP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</w:rPr>
            <w:t>: 526-26-95-081, REGON: 015481433</w:t>
          </w:r>
        </w:p>
      </w:tc>
      <w:tc>
        <w:tcPr>
          <w:tcW w:w="4602" w:type="dxa"/>
        </w:tcPr>
        <w:p w14:paraId="52D8322C" w14:textId="77777777" w:rsidR="00B2580D" w:rsidRPr="00D53D70" w:rsidRDefault="003F749C" w:rsidP="00D07B4C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Tel.: 22 749 14 00, fax: 22 749 14 01</w:t>
          </w:r>
        </w:p>
        <w:p w14:paraId="4B09B1B4" w14:textId="77777777" w:rsidR="00B2580D" w:rsidRPr="00742EBB" w:rsidRDefault="00E24174" w:rsidP="00D07B4C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hyperlink r:id="rId1" w:history="1">
            <w:r w:rsidR="003F749C" w:rsidRPr="00742EBB">
              <w:rPr>
                <w:rStyle w:val="Hipercze"/>
                <w:rFonts w:ascii="Calibri" w:eastAsia="Times New Roman" w:hAnsi="Calibri" w:cs="Arial"/>
                <w:color w:val="393E44"/>
                <w:sz w:val="16"/>
                <w:szCs w:val="20"/>
                <w:u w:val="none"/>
                <w:lang w:val="en-US"/>
              </w:rPr>
              <w:t>www.utk.gov.pl</w:t>
            </w:r>
          </w:hyperlink>
        </w:p>
        <w:p w14:paraId="4DF3198F" w14:textId="77777777" w:rsidR="00B2580D" w:rsidRPr="007D4D60" w:rsidRDefault="003F749C" w:rsidP="007D4D60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 xml:space="preserve"> </w:t>
          </w:r>
          <w:r w:rsidRPr="007D4D6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email: utk@utk.gov.pl</w:t>
          </w:r>
        </w:p>
      </w:tc>
    </w:tr>
  </w:tbl>
  <w:p w14:paraId="650E99ED" w14:textId="77777777" w:rsidR="00733740" w:rsidRPr="007D4D60" w:rsidRDefault="00E24174" w:rsidP="00B2580D">
    <w:pPr>
      <w:pStyle w:val="Stopka"/>
      <w:rPr>
        <w:sz w:val="2"/>
        <w:szCs w:val="2"/>
        <w:lang w:val="en-US"/>
      </w:rPr>
    </w:pPr>
  </w:p>
  <w:p w14:paraId="7C3412B5" w14:textId="77777777" w:rsidR="0058020E" w:rsidRPr="00882A31" w:rsidRDefault="0058020E">
    <w:pPr>
      <w:rPr>
        <w:lang w:val="en-GB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2"/>
      <w:gridCol w:w="9753"/>
    </w:tblGrid>
    <w:tr w:rsidR="00F2020E" w14:paraId="06450A19" w14:textId="77777777" w:rsidTr="001E18A0">
      <w:trPr>
        <w:trHeight w:val="80"/>
      </w:trPr>
      <w:tc>
        <w:tcPr>
          <w:tcW w:w="4672" w:type="dxa"/>
        </w:tcPr>
        <w:p w14:paraId="5CCFEDE6" w14:textId="77777777" w:rsidR="00B2580D" w:rsidRPr="00A61E6A" w:rsidRDefault="00E24174" w:rsidP="00B2580D">
          <w:pPr>
            <w:pStyle w:val="Stopka"/>
            <w:spacing w:line="264" w:lineRule="auto"/>
            <w:rPr>
              <w:rFonts w:ascii="Calibri" w:hAnsi="Calibri"/>
              <w:b/>
              <w:color w:val="393E44"/>
              <w:sz w:val="16"/>
              <w:szCs w:val="20"/>
            </w:rPr>
          </w:pPr>
        </w:p>
      </w:tc>
      <w:tc>
        <w:tcPr>
          <w:tcW w:w="9753" w:type="dxa"/>
        </w:tcPr>
        <w:sdt>
          <w:sdtPr>
            <w:rPr>
              <w:rFonts w:asciiTheme="majorHAnsi" w:hAnsiTheme="majorHAnsi"/>
              <w:sz w:val="16"/>
              <w:szCs w:val="16"/>
            </w:rPr>
            <w:id w:val="-266701541"/>
            <w:docPartObj>
              <w:docPartGallery w:val="Page Numbers (Top of Page)"/>
              <w:docPartUnique/>
            </w:docPartObj>
          </w:sdtPr>
          <w:sdtEndPr/>
          <w:sdtContent>
            <w:p w14:paraId="2FE66706" w14:textId="7C556DF4" w:rsidR="007C2372" w:rsidRDefault="003F749C" w:rsidP="00CD29D5">
              <w:pPr>
                <w:pStyle w:val="Stopka"/>
                <w:jc w:val="right"/>
                <w:rPr>
                  <w:rFonts w:asciiTheme="majorHAnsi" w:hAnsiTheme="majorHAnsi"/>
                  <w:bCs/>
                  <w:sz w:val="16"/>
                  <w:szCs w:val="16"/>
                </w:rPr>
              </w:pPr>
              <w:r>
                <w:rPr>
                  <w:rFonts w:asciiTheme="majorHAnsi" w:hAnsiTheme="majorHAnsi"/>
                  <w:sz w:val="16"/>
                  <w:szCs w:val="16"/>
                </w:rPr>
                <w:t>S</w:t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trona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PAGE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  <w:r w:rsidRPr="00733740">
                <w:rPr>
                  <w:rFonts w:asciiTheme="majorHAnsi" w:hAnsiTheme="majorHAnsi"/>
                  <w:sz w:val="16"/>
                  <w:szCs w:val="16"/>
                </w:rPr>
                <w:t xml:space="preserve"> z 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begin"/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instrText>NUMPAGES</w:instrTex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separate"/>
              </w:r>
              <w:r w:rsidR="0006642B">
                <w:rPr>
                  <w:rFonts w:asciiTheme="majorHAnsi" w:hAnsiTheme="majorHAnsi"/>
                  <w:bCs/>
                  <w:noProof/>
                  <w:sz w:val="16"/>
                  <w:szCs w:val="16"/>
                </w:rPr>
                <w:t>6</w:t>
              </w:r>
              <w:r w:rsidRPr="00733740">
                <w:rPr>
                  <w:rFonts w:asciiTheme="majorHAnsi" w:hAnsiTheme="majorHAnsi"/>
                  <w:bCs/>
                  <w:sz w:val="16"/>
                  <w:szCs w:val="16"/>
                </w:rPr>
                <w:fldChar w:fldCharType="end"/>
              </w:r>
            </w:p>
            <w:p w14:paraId="350B1C2F" w14:textId="77777777" w:rsidR="00B2580D" w:rsidRPr="00B2580D" w:rsidRDefault="00E24174" w:rsidP="00CD29D5">
              <w:pPr>
                <w:pStyle w:val="Stopka"/>
                <w:jc w:val="right"/>
                <w:rPr>
                  <w:rFonts w:asciiTheme="majorHAnsi" w:hAnsiTheme="majorHAnsi"/>
                  <w:sz w:val="16"/>
                  <w:szCs w:val="16"/>
                </w:rPr>
              </w:pPr>
            </w:p>
          </w:sdtContent>
        </w:sdt>
      </w:tc>
    </w:tr>
    <w:tr w:rsidR="00F2020E" w:rsidRPr="00980350" w14:paraId="6781810A" w14:textId="77777777" w:rsidTr="001E18A0">
      <w:tc>
        <w:tcPr>
          <w:tcW w:w="4672" w:type="dxa"/>
        </w:tcPr>
        <w:p w14:paraId="21A11E73" w14:textId="77777777" w:rsidR="00B2580D" w:rsidRPr="00A61E6A" w:rsidRDefault="003F749C" w:rsidP="00B2580D">
          <w:pPr>
            <w:pStyle w:val="Stopka"/>
            <w:spacing w:line="264" w:lineRule="auto"/>
            <w:rPr>
              <w:rFonts w:ascii="Calibri" w:hAnsi="Calibri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Urząd Transportu Kolejowego</w:t>
          </w:r>
        </w:p>
        <w:p w14:paraId="3D19F28D" w14:textId="77777777" w:rsidR="00B2580D" w:rsidRPr="00B2580D" w:rsidRDefault="003F749C" w:rsidP="00D53D70">
          <w:pPr>
            <w:pStyle w:val="Stopka"/>
            <w:spacing w:line="264" w:lineRule="auto"/>
            <w:rPr>
              <w:rFonts w:ascii="Calibri" w:eastAsia="Times New Roman" w:hAnsi="Calibri" w:cs="Arial"/>
              <w:color w:val="393E44"/>
              <w:sz w:val="16"/>
              <w:szCs w:val="20"/>
            </w:rPr>
          </w:pPr>
          <w:r w:rsidRPr="00A61E6A">
            <w:rPr>
              <w:rFonts w:ascii="Calibri" w:hAnsi="Calibri"/>
              <w:color w:val="393E44"/>
              <w:sz w:val="16"/>
              <w:szCs w:val="20"/>
            </w:rPr>
            <w:t>Al. Jerozolimskie 134</w:t>
          </w:r>
          <w:r>
            <w:rPr>
              <w:rFonts w:ascii="Calibri" w:hAnsi="Calibri"/>
              <w:color w:val="393E44"/>
              <w:sz w:val="16"/>
              <w:szCs w:val="20"/>
            </w:rPr>
            <w:t>, 02-305 Warszawa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  <w:shd w:val="clear" w:color="auto" w:fill="FFFFFF"/>
            </w:rPr>
            <w:tab/>
          </w:r>
          <w:r>
            <w:rPr>
              <w:rFonts w:ascii="Calibri" w:eastAsia="Times New Roman" w:hAnsi="Calibri" w:cs="Arial"/>
              <w:color w:val="393E44"/>
              <w:sz w:val="16"/>
              <w:szCs w:val="20"/>
            </w:rPr>
            <w:br/>
            <w:t>NIP</w:t>
          </w:r>
          <w:r w:rsidRPr="00A61E6A">
            <w:rPr>
              <w:rFonts w:ascii="Calibri" w:eastAsia="Times New Roman" w:hAnsi="Calibri" w:cs="Arial"/>
              <w:color w:val="393E44"/>
              <w:sz w:val="16"/>
              <w:szCs w:val="20"/>
            </w:rPr>
            <w:t>: 526-26-95-081, REGON: 015481433</w:t>
          </w:r>
        </w:p>
      </w:tc>
      <w:tc>
        <w:tcPr>
          <w:tcW w:w="9753" w:type="dxa"/>
        </w:tcPr>
        <w:p w14:paraId="277ADDB8" w14:textId="77777777" w:rsidR="00B2580D" w:rsidRPr="00D53D70" w:rsidRDefault="003F749C" w:rsidP="00B2580D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Tel.: 22 749 14 00, fax: 22 749 14 01</w:t>
          </w:r>
        </w:p>
        <w:p w14:paraId="2F98B529" w14:textId="77777777" w:rsidR="00B2580D" w:rsidRPr="00742EBB" w:rsidRDefault="00E24174" w:rsidP="00B2580D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hyperlink r:id="rId1" w:history="1">
            <w:r w:rsidR="003F749C" w:rsidRPr="00742EBB">
              <w:rPr>
                <w:rStyle w:val="Hipercze"/>
                <w:rFonts w:ascii="Calibri" w:eastAsia="Times New Roman" w:hAnsi="Calibri" w:cs="Arial"/>
                <w:color w:val="393E44"/>
                <w:sz w:val="16"/>
                <w:szCs w:val="20"/>
                <w:u w:val="none"/>
                <w:lang w:val="en-US"/>
              </w:rPr>
              <w:t>www.utk.gov.pl</w:t>
            </w:r>
          </w:hyperlink>
        </w:p>
        <w:p w14:paraId="106AAD28" w14:textId="77777777" w:rsidR="00B2580D" w:rsidRPr="007D4D60" w:rsidRDefault="003F749C" w:rsidP="007D4D60">
          <w:pPr>
            <w:shd w:val="clear" w:color="auto" w:fill="FFFFFF"/>
            <w:spacing w:line="180" w:lineRule="atLeast"/>
            <w:jc w:val="right"/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</w:pPr>
          <w:r w:rsidRPr="00D53D7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 xml:space="preserve"> </w:t>
          </w:r>
          <w:r w:rsidRPr="007D4D60">
            <w:rPr>
              <w:rFonts w:ascii="Calibri" w:eastAsia="Times New Roman" w:hAnsi="Calibri" w:cs="Arial"/>
              <w:color w:val="393E44"/>
              <w:sz w:val="16"/>
              <w:szCs w:val="20"/>
              <w:lang w:val="en-US"/>
            </w:rPr>
            <w:t>email: utk@utk.gov.pl</w:t>
          </w:r>
        </w:p>
      </w:tc>
    </w:tr>
  </w:tbl>
  <w:p w14:paraId="6E404E99" w14:textId="77777777" w:rsidR="00733740" w:rsidRPr="007D4D60" w:rsidRDefault="00E24174" w:rsidP="00015680">
    <w:pPr>
      <w:pStyle w:val="Stopka"/>
      <w:rPr>
        <w:sz w:val="2"/>
        <w:szCs w:val="2"/>
        <w:lang w:val="en-US"/>
      </w:rPr>
    </w:pPr>
  </w:p>
  <w:p w14:paraId="341427FD" w14:textId="77777777" w:rsidR="0058020E" w:rsidRPr="00882A31" w:rsidRDefault="0058020E">
    <w:pPr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E579F" w14:textId="77777777" w:rsidR="00E24174" w:rsidRDefault="00E24174">
      <w:r>
        <w:separator/>
      </w:r>
    </w:p>
  </w:footnote>
  <w:footnote w:type="continuationSeparator" w:id="0">
    <w:p w14:paraId="17BCD4A9" w14:textId="77777777" w:rsidR="00E24174" w:rsidRDefault="00E24174">
      <w:r>
        <w:continuationSeparator/>
      </w:r>
    </w:p>
  </w:footnote>
  <w:footnote w:id="1">
    <w:p w14:paraId="2E4D296D" w14:textId="291D876D" w:rsidR="00882A31" w:rsidRPr="000760CD" w:rsidRDefault="00882A31" w:rsidP="00882A31">
      <w:pPr>
        <w:pStyle w:val="Tekstprzypisudolnego"/>
        <w:jc w:val="both"/>
        <w:rPr>
          <w:rFonts w:ascii="Lato" w:hAnsi="Lato"/>
          <w:color w:val="17365D" w:themeColor="text2" w:themeShade="BF"/>
          <w:sz w:val="16"/>
        </w:rPr>
      </w:pPr>
      <w:r w:rsidRPr="00D06678">
        <w:rPr>
          <w:rStyle w:val="Odwoanieprzypisudolnego"/>
          <w:rFonts w:ascii="Lato" w:hAnsi="Lato"/>
          <w:i/>
          <w:color w:val="17365D" w:themeColor="text2" w:themeShade="BF"/>
          <w:sz w:val="16"/>
        </w:rPr>
        <w:footnoteRef/>
      </w:r>
      <w:r w:rsidRPr="000760CD">
        <w:rPr>
          <w:rFonts w:ascii="Lato" w:hAnsi="Lato"/>
          <w:color w:val="17365D" w:themeColor="text2" w:themeShade="BF"/>
          <w:sz w:val="16"/>
        </w:rPr>
        <w:t>Kluczowym elementem poprawnej identyfikacji i przypisania zagrożeń do zaleceń jest to</w:t>
      </w:r>
      <w:r w:rsidR="000760CD">
        <w:rPr>
          <w:rFonts w:ascii="Lato" w:hAnsi="Lato"/>
          <w:color w:val="17365D" w:themeColor="text2" w:themeShade="BF"/>
          <w:sz w:val="16"/>
        </w:rPr>
        <w:t>,</w:t>
      </w:r>
      <w:r w:rsidRPr="000760CD">
        <w:rPr>
          <w:rFonts w:ascii="Lato" w:hAnsi="Lato"/>
          <w:color w:val="17365D" w:themeColor="text2" w:themeShade="BF"/>
          <w:sz w:val="16"/>
        </w:rPr>
        <w:t xml:space="preserve"> czego zalecenie dotyczy i jaki problem </w:t>
      </w:r>
      <w:r w:rsidR="008A0C02" w:rsidRPr="000760CD">
        <w:rPr>
          <w:rFonts w:ascii="Lato" w:hAnsi="Lato"/>
          <w:color w:val="17365D" w:themeColor="text2" w:themeShade="BF"/>
          <w:sz w:val="16"/>
        </w:rPr>
        <w:t xml:space="preserve">zalecenie </w:t>
      </w:r>
      <w:r w:rsidR="00CA53AA">
        <w:rPr>
          <w:rFonts w:ascii="Lato" w:hAnsi="Lato"/>
          <w:color w:val="17365D" w:themeColor="text2" w:themeShade="BF"/>
          <w:sz w:val="16"/>
        </w:rPr>
        <w:t>ma </w:t>
      </w:r>
      <w:r w:rsidRPr="000760CD">
        <w:rPr>
          <w:rFonts w:ascii="Lato" w:hAnsi="Lato"/>
          <w:color w:val="17365D" w:themeColor="text2" w:themeShade="BF"/>
          <w:sz w:val="16"/>
        </w:rPr>
        <w:t>rozwiązywać</w:t>
      </w:r>
      <w:r w:rsidR="00FB5F8C" w:rsidRPr="000760CD">
        <w:rPr>
          <w:rFonts w:ascii="Lato" w:hAnsi="Lato"/>
          <w:color w:val="17365D" w:themeColor="text2" w:themeShade="BF"/>
          <w:sz w:val="16"/>
        </w:rPr>
        <w:t>,</w:t>
      </w:r>
      <w:r w:rsidRPr="000760CD">
        <w:rPr>
          <w:rFonts w:ascii="Lato" w:hAnsi="Lato"/>
          <w:color w:val="17365D" w:themeColor="text2" w:themeShade="BF"/>
          <w:sz w:val="16"/>
        </w:rPr>
        <w:t xml:space="preserve"> a nie sama techniczna lub organizacyjna realizacja środków bezpieczeństwa</w:t>
      </w:r>
      <w:r w:rsidR="008A0C02" w:rsidRPr="000760CD">
        <w:rPr>
          <w:rFonts w:ascii="Lato" w:hAnsi="Lato"/>
          <w:color w:val="17365D" w:themeColor="text2" w:themeShade="BF"/>
          <w:sz w:val="16"/>
        </w:rPr>
        <w:t>, związanego z danym zaleceniem</w:t>
      </w:r>
      <w:r w:rsidRPr="000760CD">
        <w:rPr>
          <w:rFonts w:ascii="Lato" w:hAnsi="Lato"/>
          <w:color w:val="17365D" w:themeColor="text2" w:themeShade="BF"/>
          <w:sz w:val="16"/>
        </w:rPr>
        <w:t xml:space="preserve">. Np. w zaleceniu, które dotyczy sprawdzenia odpowiedniej widoczności urządzeń oraz dróżnika i podawanego przez niego sygnału należy się skupić na kwestii </w:t>
      </w:r>
      <w:r w:rsidR="008A0C02" w:rsidRPr="000760CD">
        <w:rPr>
          <w:rFonts w:ascii="Lato" w:hAnsi="Lato"/>
          <w:color w:val="17365D" w:themeColor="text2" w:themeShade="BF"/>
          <w:sz w:val="16"/>
        </w:rPr>
        <w:t>„</w:t>
      </w:r>
      <w:r w:rsidRPr="000760CD">
        <w:rPr>
          <w:rFonts w:ascii="Lato" w:hAnsi="Lato"/>
          <w:color w:val="17365D" w:themeColor="text2" w:themeShade="BF"/>
          <w:sz w:val="16"/>
        </w:rPr>
        <w:t>odpowiedniej widoczności pomiędzy maszynistą a przejazdem</w:t>
      </w:r>
      <w:r w:rsidR="008A0C02" w:rsidRPr="000760CD">
        <w:rPr>
          <w:rFonts w:ascii="Lato" w:hAnsi="Lato"/>
          <w:color w:val="17365D" w:themeColor="text2" w:themeShade="BF"/>
          <w:sz w:val="16"/>
        </w:rPr>
        <w:t>”</w:t>
      </w:r>
      <w:r w:rsidRPr="000760CD">
        <w:rPr>
          <w:rFonts w:ascii="Lato" w:hAnsi="Lato"/>
          <w:color w:val="17365D" w:themeColor="text2" w:themeShade="BF"/>
          <w:sz w:val="16"/>
        </w:rPr>
        <w:t xml:space="preserve"> i wdrożeniem odpowiedniej procedury w przypadku jej braku</w:t>
      </w:r>
      <w:r w:rsidR="00FB5F8C" w:rsidRPr="000760CD">
        <w:rPr>
          <w:rFonts w:ascii="Lato" w:hAnsi="Lato"/>
          <w:color w:val="17365D" w:themeColor="text2" w:themeShade="BF"/>
          <w:sz w:val="16"/>
        </w:rPr>
        <w:t>,</w:t>
      </w:r>
      <w:r w:rsidRPr="000760CD">
        <w:rPr>
          <w:rFonts w:ascii="Lato" w:hAnsi="Lato"/>
          <w:color w:val="17365D" w:themeColor="text2" w:themeShade="BF"/>
          <w:sz w:val="16"/>
        </w:rPr>
        <w:t xml:space="preserve"> a nie skupiać się na kwestiach organizacyjnych związanych z</w:t>
      </w:r>
      <w:r w:rsidR="008A0C02" w:rsidRPr="000760CD">
        <w:rPr>
          <w:rFonts w:ascii="Lato" w:hAnsi="Lato"/>
          <w:color w:val="17365D" w:themeColor="text2" w:themeShade="BF"/>
          <w:sz w:val="16"/>
        </w:rPr>
        <w:t> </w:t>
      </w:r>
      <w:r w:rsidRPr="000760CD">
        <w:rPr>
          <w:rFonts w:ascii="Lato" w:hAnsi="Lato"/>
          <w:color w:val="17365D" w:themeColor="text2" w:themeShade="BF"/>
          <w:sz w:val="16"/>
        </w:rPr>
        <w:t>przeprowadzeniem odpowiedniej liczby kontroli widoczności w wielu lokalizacjach</w:t>
      </w:r>
      <w:r w:rsidR="008A0C02" w:rsidRPr="000760CD">
        <w:rPr>
          <w:rFonts w:ascii="Lato" w:hAnsi="Lato"/>
          <w:color w:val="17365D" w:themeColor="text2" w:themeShade="BF"/>
          <w:sz w:val="16"/>
        </w:rPr>
        <w:t xml:space="preserve"> itp.</w:t>
      </w:r>
      <w:r w:rsidRPr="000760CD">
        <w:rPr>
          <w:rFonts w:ascii="Lato" w:hAnsi="Lato"/>
          <w:color w:val="17365D" w:themeColor="text2" w:themeShade="BF"/>
          <w:sz w:val="16"/>
        </w:rPr>
        <w:t xml:space="preserve"> </w:t>
      </w:r>
    </w:p>
    <w:p w14:paraId="613AF6D7" w14:textId="436F6844" w:rsidR="00882A31" w:rsidRPr="00882A31" w:rsidRDefault="00882A31" w:rsidP="00882A31">
      <w:pPr>
        <w:pStyle w:val="Tekstprzypisudolnego"/>
        <w:jc w:val="both"/>
        <w:rPr>
          <w:rFonts w:ascii="Lato" w:hAnsi="Lato"/>
          <w:i/>
          <w:sz w:val="16"/>
        </w:rPr>
      </w:pPr>
      <w:r w:rsidRPr="000760CD">
        <w:rPr>
          <w:rFonts w:ascii="Lato" w:hAnsi="Lato"/>
          <w:color w:val="17365D" w:themeColor="text2" w:themeShade="BF"/>
          <w:sz w:val="16"/>
        </w:rPr>
        <w:t>Oczywiście jeżeli praktyka zarządz</w:t>
      </w:r>
      <w:r w:rsidR="004D060C" w:rsidRPr="000760CD">
        <w:rPr>
          <w:rFonts w:ascii="Lato" w:hAnsi="Lato"/>
          <w:color w:val="17365D" w:themeColor="text2" w:themeShade="BF"/>
          <w:sz w:val="16"/>
        </w:rPr>
        <w:t>ania ryzykiem w danym przedsiębiorstwie</w:t>
      </w:r>
      <w:r w:rsidRPr="000760CD">
        <w:rPr>
          <w:rFonts w:ascii="Lato" w:hAnsi="Lato"/>
          <w:color w:val="17365D" w:themeColor="text2" w:themeShade="BF"/>
          <w:sz w:val="16"/>
        </w:rPr>
        <w:t xml:space="preserve"> kładzie również nacisk na tego typu e</w:t>
      </w:r>
      <w:r w:rsidR="00345891" w:rsidRPr="000760CD">
        <w:rPr>
          <w:rFonts w:ascii="Lato" w:hAnsi="Lato"/>
          <w:color w:val="17365D" w:themeColor="text2" w:themeShade="BF"/>
          <w:sz w:val="16"/>
        </w:rPr>
        <w:t>lementy organizacyjne, można je </w:t>
      </w:r>
      <w:r w:rsidRPr="000760CD">
        <w:rPr>
          <w:rFonts w:ascii="Lato" w:hAnsi="Lato"/>
          <w:color w:val="17365D" w:themeColor="text2" w:themeShade="BF"/>
          <w:sz w:val="16"/>
        </w:rPr>
        <w:t>przenalizować</w:t>
      </w:r>
      <w:r w:rsidR="004D060C" w:rsidRPr="000760CD">
        <w:rPr>
          <w:rFonts w:ascii="Lato" w:hAnsi="Lato"/>
          <w:color w:val="17365D" w:themeColor="text2" w:themeShade="BF"/>
          <w:sz w:val="16"/>
        </w:rPr>
        <w:t>,</w:t>
      </w:r>
      <w:r w:rsidRPr="000760CD">
        <w:rPr>
          <w:rFonts w:ascii="Lato" w:hAnsi="Lato"/>
          <w:color w:val="17365D" w:themeColor="text2" w:themeShade="BF"/>
          <w:sz w:val="16"/>
        </w:rPr>
        <w:t xml:space="preserve"> jednak nie można zapomnieć o meritum danego zalecenia. Wymaganym elementem przy ocenie proponowanych środków bezpieczeństwa przez Prezesa UTK, będzie adek</w:t>
      </w:r>
      <w:r w:rsidR="008A0C02" w:rsidRPr="000760CD">
        <w:rPr>
          <w:rFonts w:ascii="Lato" w:hAnsi="Lato"/>
          <w:color w:val="17365D" w:themeColor="text2" w:themeShade="BF"/>
          <w:sz w:val="16"/>
        </w:rPr>
        <w:t>watność identyfikowanych zaleceń i środk</w:t>
      </w:r>
      <w:r w:rsidR="004D060C" w:rsidRPr="000760CD">
        <w:rPr>
          <w:rFonts w:ascii="Lato" w:hAnsi="Lato"/>
          <w:color w:val="17365D" w:themeColor="text2" w:themeShade="BF"/>
          <w:sz w:val="16"/>
        </w:rPr>
        <w:t>ów bezpieczeństwa do zagadnień</w:t>
      </w:r>
      <w:r w:rsidR="00CA53AA">
        <w:rPr>
          <w:rFonts w:ascii="Lato" w:hAnsi="Lato"/>
          <w:color w:val="17365D" w:themeColor="text2" w:themeShade="BF"/>
          <w:sz w:val="16"/>
        </w:rPr>
        <w:t xml:space="preserve"> adresowanych w </w:t>
      </w:r>
      <w:r w:rsidR="008A0C02" w:rsidRPr="000760CD">
        <w:rPr>
          <w:rFonts w:ascii="Lato" w:hAnsi="Lato"/>
          <w:color w:val="17365D" w:themeColor="text2" w:themeShade="BF"/>
          <w:sz w:val="16"/>
        </w:rPr>
        <w:t>zaleceniach.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36591" w14:textId="77777777" w:rsidR="00AB6441" w:rsidRPr="00433D21" w:rsidRDefault="00AB6441" w:rsidP="00733740">
    <w:pPr>
      <w:pStyle w:val="Nagwek"/>
      <w:rPr>
        <w:sz w:val="1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29A5B4D" wp14:editId="66AD66E5">
          <wp:simplePos x="0" y="0"/>
          <wp:positionH relativeFrom="margin">
            <wp:align>left</wp:align>
          </wp:positionH>
          <wp:positionV relativeFrom="paragraph">
            <wp:posOffset>75565</wp:posOffset>
          </wp:positionV>
          <wp:extent cx="2160000" cy="478800"/>
          <wp:effectExtent l="0" t="0" r="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K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515BCD" wp14:editId="3D3B7D92">
              <wp:simplePos x="0" y="0"/>
              <wp:positionH relativeFrom="column">
                <wp:posOffset>0</wp:posOffset>
              </wp:positionH>
              <wp:positionV relativeFrom="paragraph">
                <wp:posOffset>572770</wp:posOffset>
              </wp:positionV>
              <wp:extent cx="6656705" cy="228600"/>
              <wp:effectExtent l="0" t="0" r="0" b="0"/>
              <wp:wrapThrough wrapText="bothSides">
                <wp:wrapPolygon edited="0">
                  <wp:start x="0" y="0"/>
                  <wp:lineTo x="0" y="19800"/>
                  <wp:lineTo x="21511" y="19800"/>
                  <wp:lineTo x="21511" y="0"/>
                  <wp:lineTo x="0" y="0"/>
                </wp:wrapPolygon>
              </wp:wrapThrough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6705" cy="228600"/>
                      </a:xfrm>
                      <a:prstGeom prst="rect">
                        <a:avLst/>
                      </a:prstGeom>
                      <a:solidFill>
                        <a:srgbClr val="042B60"/>
                      </a:solidFill>
                      <a:ln w="9525">
                        <a:noFill/>
                      </a:ln>
                    </wps:spPr>
                    <wps:txbx>
                      <w:txbxContent>
                        <w:p w14:paraId="1438E601" w14:textId="77777777" w:rsidR="00AB6441" w:rsidRPr="008D13CF" w:rsidRDefault="00AB6441" w:rsidP="000702AF">
                          <w:pPr>
                            <w:shd w:val="clear" w:color="auto" w:fill="042B60"/>
                            <w:rPr>
                              <w:rFonts w:asciiTheme="majorHAnsi" w:hAnsiTheme="majorHAnsi"/>
                              <w:b/>
                              <w:color w:val="F2F2F2" w:themeColor="background1" w:themeShade="F2"/>
                              <w:position w:val="-2"/>
                              <w:sz w:val="18"/>
                              <w:szCs w:val="20"/>
                            </w:rPr>
                          </w:pPr>
                          <w:r w:rsidRPr="008D13CF">
                            <w:rPr>
                              <w:rFonts w:asciiTheme="majorHAnsi" w:hAnsiTheme="majorHAnsi"/>
                              <w:b/>
                              <w:color w:val="F2F2F2" w:themeColor="background1" w:themeShade="F2"/>
                              <w:position w:val="-2"/>
                              <w:sz w:val="18"/>
                              <w:szCs w:val="20"/>
                            </w:rPr>
                            <w:t xml:space="preserve">Departament Monitorowania i Bezpieczeństwa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F2F2F2" w:themeColor="background1" w:themeShade="F2"/>
                              <w:position w:val="-2"/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5515BCD" id="Prostokąt 10" o:spid="_x0000_s1026" style="position:absolute;margin-left:0;margin-top:45.1pt;width:524.1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" fillcolor="#042b60" stroked="f">
              <v:textbox>
                <w:txbxContent>
                  <w:p w14:paraId="1438E601" w14:textId="77777777" w:rsidR="00AB6441" w:rsidRPr="008D13CF" w:rsidRDefault="00AB6441" w:rsidP="000702AF">
                    <w:pPr>
                      <w:shd w:val="clear" w:color="auto" w:fill="042B60"/>
                      <w:rPr>
                        <w:rFonts w:asciiTheme="majorHAnsi" w:hAnsiTheme="majorHAnsi"/>
                        <w:b/>
                        <w:color w:val="F2F2F2" w:themeColor="background1" w:themeShade="F2"/>
                        <w:position w:val="-2"/>
                        <w:sz w:val="18"/>
                        <w:szCs w:val="20"/>
                      </w:rPr>
                    </w:pPr>
                    <w:r w:rsidRPr="008D13CF">
                      <w:rPr>
                        <w:rFonts w:asciiTheme="majorHAnsi" w:hAnsiTheme="majorHAnsi"/>
                        <w:b/>
                        <w:color w:val="F2F2F2" w:themeColor="background1" w:themeShade="F2"/>
                        <w:position w:val="-2"/>
                        <w:sz w:val="18"/>
                        <w:szCs w:val="20"/>
                      </w:rPr>
                      <w:t xml:space="preserve">Departament Monitorowania i Bezpieczeństwa </w:t>
                    </w:r>
                    <w:r>
                      <w:rPr>
                        <w:rFonts w:asciiTheme="majorHAnsi" w:hAnsiTheme="majorHAnsi"/>
                        <w:b/>
                        <w:color w:val="F2F2F2" w:themeColor="background1" w:themeShade="F2"/>
                        <w:position w:val="-2"/>
                        <w:sz w:val="18"/>
                        <w:szCs w:val="20"/>
                      </w:rPr>
                      <w:t xml:space="preserve"> </w:t>
                    </w:r>
                  </w:p>
                </w:txbxContent>
              </v:textbox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4252" w14:textId="77777777" w:rsidR="000702AF" w:rsidRDefault="00E24174">
    <w:pPr>
      <w:pStyle w:val="Nagwek"/>
    </w:pPr>
  </w:p>
  <w:p w14:paraId="440416E2" w14:textId="77777777" w:rsidR="0058020E" w:rsidRDefault="005802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D7320" w14:textId="77777777" w:rsidR="000702AF" w:rsidRDefault="00E24174">
    <w:pPr>
      <w:pStyle w:val="Nagwek"/>
    </w:pPr>
  </w:p>
  <w:p w14:paraId="30466592" w14:textId="77777777" w:rsidR="0058020E" w:rsidRDefault="0058020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B5553" w14:textId="77777777" w:rsidR="00433D21" w:rsidRPr="00433D21" w:rsidRDefault="00E24174" w:rsidP="00733740">
    <w:pPr>
      <w:pStyle w:val="Nagwek"/>
      <w:rPr>
        <w:sz w:val="12"/>
      </w:rPr>
    </w:pPr>
  </w:p>
  <w:p w14:paraId="09A52CA5" w14:textId="77777777" w:rsidR="0058020E" w:rsidRDefault="005802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26BE3"/>
    <w:multiLevelType w:val="hybridMultilevel"/>
    <w:tmpl w:val="5622ED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B2127"/>
    <w:multiLevelType w:val="hybridMultilevel"/>
    <w:tmpl w:val="3E22FA2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CE378E0"/>
    <w:multiLevelType w:val="hybridMultilevel"/>
    <w:tmpl w:val="D3D64BE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AB0AF7"/>
    <w:multiLevelType w:val="hybridMultilevel"/>
    <w:tmpl w:val="5E1E14D6"/>
    <w:lvl w:ilvl="0" w:tplc="E3585D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006E3E8">
      <w:start w:val="1"/>
      <w:numFmt w:val="lowerLetter"/>
      <w:lvlText w:val="%2."/>
      <w:lvlJc w:val="left"/>
      <w:pPr>
        <w:ind w:left="1080" w:hanging="360"/>
      </w:pPr>
    </w:lvl>
    <w:lvl w:ilvl="2" w:tplc="F028D4B4">
      <w:start w:val="1"/>
      <w:numFmt w:val="lowerRoman"/>
      <w:lvlText w:val="%3."/>
      <w:lvlJc w:val="right"/>
      <w:pPr>
        <w:ind w:left="1800" w:hanging="180"/>
      </w:pPr>
    </w:lvl>
    <w:lvl w:ilvl="3" w:tplc="891A5642">
      <w:start w:val="1"/>
      <w:numFmt w:val="decimal"/>
      <w:lvlText w:val="%4."/>
      <w:lvlJc w:val="left"/>
      <w:pPr>
        <w:ind w:left="2520" w:hanging="360"/>
      </w:pPr>
    </w:lvl>
    <w:lvl w:ilvl="4" w:tplc="B89834D8">
      <w:start w:val="1"/>
      <w:numFmt w:val="lowerLetter"/>
      <w:lvlText w:val="%5."/>
      <w:lvlJc w:val="left"/>
      <w:pPr>
        <w:ind w:left="3240" w:hanging="360"/>
      </w:pPr>
    </w:lvl>
    <w:lvl w:ilvl="5" w:tplc="C6A66346">
      <w:start w:val="1"/>
      <w:numFmt w:val="lowerRoman"/>
      <w:lvlText w:val="%6."/>
      <w:lvlJc w:val="right"/>
      <w:pPr>
        <w:ind w:left="3960" w:hanging="180"/>
      </w:pPr>
    </w:lvl>
    <w:lvl w:ilvl="6" w:tplc="0156B1B8">
      <w:start w:val="1"/>
      <w:numFmt w:val="decimal"/>
      <w:lvlText w:val="%7."/>
      <w:lvlJc w:val="left"/>
      <w:pPr>
        <w:ind w:left="4680" w:hanging="360"/>
      </w:pPr>
    </w:lvl>
    <w:lvl w:ilvl="7" w:tplc="4EF68772">
      <w:start w:val="1"/>
      <w:numFmt w:val="lowerLetter"/>
      <w:lvlText w:val="%8."/>
      <w:lvlJc w:val="left"/>
      <w:pPr>
        <w:ind w:left="5400" w:hanging="360"/>
      </w:pPr>
    </w:lvl>
    <w:lvl w:ilvl="8" w:tplc="C368DDE4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680ABC"/>
    <w:multiLevelType w:val="hybridMultilevel"/>
    <w:tmpl w:val="2676F114"/>
    <w:lvl w:ilvl="0" w:tplc="46048C2C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/>
        <w:color w:val="17365D" w:themeColor="text2" w:themeShade="BF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853C4"/>
    <w:multiLevelType w:val="hybridMultilevel"/>
    <w:tmpl w:val="BA9CA5E2"/>
    <w:lvl w:ilvl="0" w:tplc="B6D8F8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F607E2"/>
    <w:multiLevelType w:val="hybridMultilevel"/>
    <w:tmpl w:val="194C0102"/>
    <w:lvl w:ilvl="0" w:tplc="6248B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BF66F30" w:tentative="1">
      <w:start w:val="1"/>
      <w:numFmt w:val="lowerLetter"/>
      <w:lvlText w:val="%2."/>
      <w:lvlJc w:val="left"/>
      <w:pPr>
        <w:ind w:left="1080" w:hanging="360"/>
      </w:pPr>
    </w:lvl>
    <w:lvl w:ilvl="2" w:tplc="0F92D7F4" w:tentative="1">
      <w:start w:val="1"/>
      <w:numFmt w:val="lowerRoman"/>
      <w:lvlText w:val="%3."/>
      <w:lvlJc w:val="right"/>
      <w:pPr>
        <w:ind w:left="1800" w:hanging="180"/>
      </w:pPr>
    </w:lvl>
    <w:lvl w:ilvl="3" w:tplc="5526F730" w:tentative="1">
      <w:start w:val="1"/>
      <w:numFmt w:val="decimal"/>
      <w:lvlText w:val="%4."/>
      <w:lvlJc w:val="left"/>
      <w:pPr>
        <w:ind w:left="2520" w:hanging="360"/>
      </w:pPr>
    </w:lvl>
    <w:lvl w:ilvl="4" w:tplc="85D81246" w:tentative="1">
      <w:start w:val="1"/>
      <w:numFmt w:val="lowerLetter"/>
      <w:lvlText w:val="%5."/>
      <w:lvlJc w:val="left"/>
      <w:pPr>
        <w:ind w:left="3240" w:hanging="360"/>
      </w:pPr>
    </w:lvl>
    <w:lvl w:ilvl="5" w:tplc="45B0E330" w:tentative="1">
      <w:start w:val="1"/>
      <w:numFmt w:val="lowerRoman"/>
      <w:lvlText w:val="%6."/>
      <w:lvlJc w:val="right"/>
      <w:pPr>
        <w:ind w:left="3960" w:hanging="180"/>
      </w:pPr>
    </w:lvl>
    <w:lvl w:ilvl="6" w:tplc="4D703F26" w:tentative="1">
      <w:start w:val="1"/>
      <w:numFmt w:val="decimal"/>
      <w:lvlText w:val="%7."/>
      <w:lvlJc w:val="left"/>
      <w:pPr>
        <w:ind w:left="4680" w:hanging="360"/>
      </w:pPr>
    </w:lvl>
    <w:lvl w:ilvl="7" w:tplc="E7FA1BB0" w:tentative="1">
      <w:start w:val="1"/>
      <w:numFmt w:val="lowerLetter"/>
      <w:lvlText w:val="%8."/>
      <w:lvlJc w:val="left"/>
      <w:pPr>
        <w:ind w:left="5400" w:hanging="360"/>
      </w:pPr>
    </w:lvl>
    <w:lvl w:ilvl="8" w:tplc="A5DECD0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0E"/>
    <w:rsid w:val="000252CF"/>
    <w:rsid w:val="0006642B"/>
    <w:rsid w:val="000760CD"/>
    <w:rsid w:val="000973D4"/>
    <w:rsid w:val="000B3665"/>
    <w:rsid w:val="000B4F93"/>
    <w:rsid w:val="001407D9"/>
    <w:rsid w:val="001E18A0"/>
    <w:rsid w:val="002151DD"/>
    <w:rsid w:val="002253B1"/>
    <w:rsid w:val="002C7770"/>
    <w:rsid w:val="002E29E3"/>
    <w:rsid w:val="002E7A00"/>
    <w:rsid w:val="002F740C"/>
    <w:rsid w:val="0030224C"/>
    <w:rsid w:val="00322C3D"/>
    <w:rsid w:val="00345891"/>
    <w:rsid w:val="003D00D6"/>
    <w:rsid w:val="003F749C"/>
    <w:rsid w:val="00462A5C"/>
    <w:rsid w:val="00467BD5"/>
    <w:rsid w:val="00497958"/>
    <w:rsid w:val="004C3F34"/>
    <w:rsid w:val="004D060C"/>
    <w:rsid w:val="004F1734"/>
    <w:rsid w:val="00506FFB"/>
    <w:rsid w:val="00547B4E"/>
    <w:rsid w:val="0058020E"/>
    <w:rsid w:val="00582490"/>
    <w:rsid w:val="005B0A87"/>
    <w:rsid w:val="005C13AF"/>
    <w:rsid w:val="005C430F"/>
    <w:rsid w:val="0067748B"/>
    <w:rsid w:val="006C49F5"/>
    <w:rsid w:val="006F37A4"/>
    <w:rsid w:val="0073205C"/>
    <w:rsid w:val="00743B9B"/>
    <w:rsid w:val="0074528A"/>
    <w:rsid w:val="007501DD"/>
    <w:rsid w:val="00755194"/>
    <w:rsid w:val="007606A1"/>
    <w:rsid w:val="007C058C"/>
    <w:rsid w:val="007C2356"/>
    <w:rsid w:val="007D4565"/>
    <w:rsid w:val="008259BC"/>
    <w:rsid w:val="008459E0"/>
    <w:rsid w:val="00882A31"/>
    <w:rsid w:val="008918D9"/>
    <w:rsid w:val="008965A4"/>
    <w:rsid w:val="008A0C02"/>
    <w:rsid w:val="008B3CD1"/>
    <w:rsid w:val="008C18E4"/>
    <w:rsid w:val="008E20E4"/>
    <w:rsid w:val="00905370"/>
    <w:rsid w:val="00913065"/>
    <w:rsid w:val="00980350"/>
    <w:rsid w:val="009C227B"/>
    <w:rsid w:val="00A1070B"/>
    <w:rsid w:val="00AB6441"/>
    <w:rsid w:val="00AC356E"/>
    <w:rsid w:val="00B066FE"/>
    <w:rsid w:val="00B22659"/>
    <w:rsid w:val="00B70F5F"/>
    <w:rsid w:val="00B93850"/>
    <w:rsid w:val="00B96D79"/>
    <w:rsid w:val="00BC02AB"/>
    <w:rsid w:val="00BD20E9"/>
    <w:rsid w:val="00BD5037"/>
    <w:rsid w:val="00C00B6B"/>
    <w:rsid w:val="00C1246E"/>
    <w:rsid w:val="00C3513D"/>
    <w:rsid w:val="00CA53AA"/>
    <w:rsid w:val="00D06678"/>
    <w:rsid w:val="00D76C83"/>
    <w:rsid w:val="00DA576C"/>
    <w:rsid w:val="00DC1372"/>
    <w:rsid w:val="00DC73FB"/>
    <w:rsid w:val="00DD6966"/>
    <w:rsid w:val="00E17CE0"/>
    <w:rsid w:val="00E24174"/>
    <w:rsid w:val="00E540BA"/>
    <w:rsid w:val="00E67300"/>
    <w:rsid w:val="00E73A7B"/>
    <w:rsid w:val="00E74600"/>
    <w:rsid w:val="00E75DB8"/>
    <w:rsid w:val="00E907BC"/>
    <w:rsid w:val="00EA5FC3"/>
    <w:rsid w:val="00EC0D78"/>
    <w:rsid w:val="00EC2461"/>
    <w:rsid w:val="00F07C6F"/>
    <w:rsid w:val="00F2020E"/>
    <w:rsid w:val="00F504B1"/>
    <w:rsid w:val="00FB5F8C"/>
    <w:rsid w:val="00FD5841"/>
    <w:rsid w:val="00FE1BF5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5E8A2D"/>
  <w15:docId w15:val="{FB780827-E975-4F54-97CB-CBE56C54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0E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75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756D"/>
  </w:style>
  <w:style w:type="paragraph" w:styleId="Stopka">
    <w:name w:val="footer"/>
    <w:basedOn w:val="Normalny"/>
    <w:link w:val="StopkaZnak"/>
    <w:uiPriority w:val="99"/>
    <w:unhideWhenUsed/>
    <w:rsid w:val="008275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756D"/>
  </w:style>
  <w:style w:type="character" w:styleId="Hipercze">
    <w:name w:val="Hyperlink"/>
    <w:basedOn w:val="Domylnaczcionkaakapitu"/>
    <w:uiPriority w:val="99"/>
    <w:unhideWhenUsed/>
    <w:rsid w:val="003B491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B491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47C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47C2"/>
    <w:rPr>
      <w:rFonts w:ascii="Lucida Grande CE" w:hAnsi="Lucida Grande CE" w:cs="Lucida Grande CE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70663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semiHidden/>
    <w:unhideWhenUsed/>
    <w:rsid w:val="00EC33F0"/>
  </w:style>
  <w:style w:type="table" w:styleId="Tabela-Siatka">
    <w:name w:val="Table Grid"/>
    <w:basedOn w:val="Standardowy"/>
    <w:uiPriority w:val="59"/>
    <w:rsid w:val="00B2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AB6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606A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2A3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2A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2A3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5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5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5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75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75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k.gov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k.gov.pl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k.gov.pl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wandowska\Desktop\formatka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F252DF-9BBD-4EF1-B405-75332D5D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</Template>
  <TotalTime>398</TotalTime>
  <Pages>1</Pages>
  <Words>1035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Transportu Kolejowego</Company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magdalena.klosowska@utk.gov.pl</dc:creator>
  <cp:lastModifiedBy>Mariola Liwska</cp:lastModifiedBy>
  <cp:revision>12</cp:revision>
  <cp:lastPrinted>2018-07-31T12:31:00Z</cp:lastPrinted>
  <dcterms:created xsi:type="dcterms:W3CDTF">2020-02-17T17:00:00Z</dcterms:created>
  <dcterms:modified xsi:type="dcterms:W3CDTF">2020-02-24T09:44:00Z</dcterms:modified>
</cp:coreProperties>
</file>