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8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80"/>
        <w:gridCol w:w="2840"/>
        <w:gridCol w:w="3220"/>
        <w:gridCol w:w="3540"/>
        <w:gridCol w:w="80"/>
        <w:gridCol w:w="40"/>
      </w:tblGrid>
      <w:tr w:rsidR="00527D6F" w:rsidTr="001C0A71">
        <w:trPr>
          <w:trHeight w:val="486"/>
        </w:trPr>
        <w:tc>
          <w:tcPr>
            <w:tcW w:w="6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8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99744F" w:rsidRDefault="00527D6F" w:rsidP="0099744F">
            <w:pPr>
              <w:spacing w:line="0" w:lineRule="atLeast"/>
              <w:ind w:left="580"/>
              <w:jc w:val="center"/>
              <w:rPr>
                <w:rFonts w:ascii="Times New Roman" w:eastAsia="Times New Roman" w:hAnsi="Times New Roman"/>
                <w:i/>
                <w:w w:val="99"/>
              </w:rPr>
            </w:pPr>
            <w:r>
              <w:rPr>
                <w:rFonts w:ascii="Times New Roman" w:eastAsia="Times New Roman" w:hAnsi="Times New Roman"/>
                <w:i/>
                <w:w w:val="99"/>
              </w:rPr>
              <w:t>WZÓR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7D6F" w:rsidTr="001C0A71">
        <w:trPr>
          <w:trHeight w:val="306"/>
        </w:trPr>
        <w:tc>
          <w:tcPr>
            <w:tcW w:w="6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9744F" w:rsidRDefault="009974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  <w:p w:rsidR="0099744F" w:rsidRDefault="0099744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527D6F" w:rsidTr="001C0A71">
        <w:trPr>
          <w:trHeight w:val="53"/>
        </w:trPr>
        <w:tc>
          <w:tcPr>
            <w:tcW w:w="6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2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527D6F" w:rsidTr="001C0A71">
        <w:trPr>
          <w:trHeight w:val="272"/>
        </w:trPr>
        <w:tc>
          <w:tcPr>
            <w:tcW w:w="6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60" w:type="dxa"/>
            <w:gridSpan w:val="3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ind w:right="660"/>
              <w:jc w:val="right"/>
              <w:rPr>
                <w:rFonts w:ascii="Cambria" w:eastAsia="Cambria" w:hAnsi="Cambria"/>
                <w:i/>
                <w:sz w:val="14"/>
              </w:rPr>
            </w:pPr>
            <w:r>
              <w:rPr>
                <w:rFonts w:ascii="Cambria" w:eastAsia="Cambria" w:hAnsi="Cambria"/>
                <w:sz w:val="14"/>
              </w:rPr>
              <w:t xml:space="preserve">Miejscowość i data </w:t>
            </w:r>
            <w:r>
              <w:rPr>
                <w:rFonts w:ascii="Cambria" w:eastAsia="Cambria" w:hAnsi="Cambria"/>
                <w:i/>
                <w:sz w:val="14"/>
              </w:rPr>
              <w:t>[dd/mm/rrrr]</w:t>
            </w:r>
          </w:p>
        </w:tc>
      </w:tr>
    </w:tbl>
    <w:p w:rsidR="00527D6F" w:rsidRDefault="001D48F0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-235585</wp:posOffset>
                </wp:positionV>
                <wp:extent cx="0" cy="8045450"/>
                <wp:effectExtent l="15240" t="11430" r="13335" b="10795"/>
                <wp:wrapNone/>
                <wp:docPr id="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0"/>
                        </a:xfrm>
                        <a:prstGeom prst="line">
                          <a:avLst/>
                        </a:prstGeom>
                        <a:noFill/>
                        <a:ln w="162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85CA4B" id="Line 60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-18.55pt" to="3.45pt,6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C2FAIAACoEAAAOAAAAZHJzL2Uyb0RvYy54bWysU02P2yAQvVfqf0C+J7ZTJ81acVaVnfSy&#10;7Uba7Q8ggGNUzCAgcaKq/70D+VC2vVRVfcADM7x5M29YPB57RQ7COgm6SvJxlhChGXCpd1Xy7XU9&#10;mifEeao5VaBFlZyESx6X798tBlOKCXSguLAEQbQrB1MlnfemTFPHOtFTNwYjNDpbsD31uLW7lFs6&#10;IHqv0kmWzdIBLDcWmHAOT5uzM1lG/LYVzD+3rROeqCpBbj6uNq7bsKbLBS13lppOsgsN+g8seio1&#10;Jr1BNdRTsrfyD6heMgsOWj9m0KfQtpKJWANWk2e/VfPSUSNiLdgcZ25tcv8Pln09bCyRvEpQKE17&#10;lOhJakFmsTWDcSVG1HpjQ3HsqF/ME7DvjmioO6p3IlJ8PRm8l4dmpm+uhI0zmGA7fAGOMXTvIfbp&#10;2No+QGIHyDHKcbrJIY6esPMhw9N5VkyLaeST0vJ60VjnPwvoSTCqRCHpCEwPT84HIrS8hoQ8GtZS&#10;qai20mRAtrPJPI83HCjJgzfEObvb1sqSAw0DE79YFnruwyzsNY9onaB8dbE9lepsY3alAx7Wgnwu&#10;1nkifjxkD6v5al6MislsNSqyphl9WtfFaLbOP06bD01dN/nPQC0vyk5yLnRgd53OvPg79S/v5DxX&#10;t/m89SF9ix4bhmSv/0g6ihn0C8/JlVvgp429iowDGYMvjydM/P0e7fsnvvwFAAD//wMAUEsDBBQA&#10;BgAIAAAAIQC55in03QAAAAgBAAAPAAAAZHJzL2Rvd25yZXYueG1sTI/RToNAEEXfTfyHzZj41i7F&#10;SAVZGjUaEx+aFPsBUxiByM5SdtvSv3f6VB9v7smdM/lqsr060ug7xwYW8wgUceXqjhsD2++P2RMo&#10;H5Br7B2TgTN5WBW3NzlmtTvxho5laJSMsM/QQBvCkGntq5Ys+rkbiKX7caPFIHFsdD3iScZtr+Mo&#10;SrTFjuVCiwO9tVT9lgdr4HXvsXxfb+3ycf3F3bnCzWeyN+b+bnp5BhVoClcYLvqiDoU47dyBa696&#10;A0kqoIHZw3IBSvpL3gkWx2kKusj1/weKPwAAAP//AwBQSwECLQAUAAYACAAAACEAtoM4kv4AAADh&#10;AQAAEwAAAAAAAAAAAAAAAAAAAAAAW0NvbnRlbnRfVHlwZXNdLnhtbFBLAQItABQABgAIAAAAIQA4&#10;/SH/1gAAAJQBAAALAAAAAAAAAAAAAAAAAC8BAABfcmVscy8ucmVsc1BLAQItABQABgAIAAAAIQAY&#10;piC2FAIAACoEAAAOAAAAAAAAAAAAAAAAAC4CAABkcnMvZTJvRG9jLnhtbFBLAQItABQABgAIAAAA&#10;IQC55in03QAAAAgBAAAPAAAAAAAAAAAAAAAAAG4EAABkcnMvZG93bnJldi54bWxQSwUGAAAAAAQA&#10;BADzAAAAeAUAAAAA&#10;" strokeweight=".45225mm"/>
            </w:pict>
          </mc:Fallback>
        </mc:AlternateContent>
      </w:r>
      <w:r>
        <w:rPr>
          <w:rFonts w:ascii="Cambria" w:eastAsia="Cambria" w:hAnsi="Cambria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-187325</wp:posOffset>
                </wp:positionV>
                <wp:extent cx="13335" cy="13335"/>
                <wp:effectExtent l="0" t="2540" r="0" b="3175"/>
                <wp:wrapNone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D6A51B" id="Rectangle 61" o:spid="_x0000_s1026" style="position:absolute;margin-left:6.55pt;margin-top:-14.7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5MtHAIAADoEAAAOAAAAZHJzL2Uyb0RvYy54bWysU9uO0zAQfUfiHyy/0zS97CVqulp1KUJa&#10;YMXCB7iOk1g4HjN2m5avZ+y0pQs8IfJgeTLjM2fOzCzu9p1hO4Vegy15PhpzpqyEStum5F+/rN/c&#10;cOaDsJUwYFXJD8rzu+XrV4veFWoCLZhKISMQ64velbwNwRVZ5mWrOuFH4JQlZw3YiUAmNlmFoif0&#10;zmST8fgq6wErhyCV9/T3YXDyZcKvayXDp7r2KjBTcuIW0onp3MQzWy5E0aBwrZZHGuIfWHRCW0p6&#10;hnoQQbAt6j+gOi0RPNRhJKHLoK61VKkGqiYf/1bNcyucSrWQON6dZfL/D1Z+3D0h01XJrzmzoqMW&#10;fSbRhG2MYld51Kd3vqCwZ/eEsULvHkF+88zCqqUwdY8IfatERaxSfPbiQTQ8PWWb/gNUBC+2AZJU&#10;+xq7CEgisH3qyOHcEbUPTNLPfDqdzjmT5BmuxCcTxempQx/eKehYvJQciXmCFrtHH4bQU0iiDkZX&#10;a21MMrDZrAyynYijkb5YLaH7yzBjWV/y2/lknpBf+PwlxDp9f4PodKAZN7or+c05jyiiZm9tRTlF&#10;EYQ2w53yG0s0TroN+m+gOpCGCMMA08LRpQX8wVlPw1ty/30rUHFm3lvqw20+m8VpT8Zsfj0hAy89&#10;m0uPsJKgSh44G66rMGzI1qFuWsqUp9ot3FPvap2UjfwGVkeyNKBJveMyxQ24tFPUr5Vf/gQAAP//&#10;AwBQSwMEFAAGAAgAAAAhAN7zn8HcAAAACQEAAA8AAABkcnMvZG93bnJldi54bWxMj8tOwzAQRfdI&#10;/QdrkNi1TtN3iFMVJFZs6GPDzo2HOGCPrdhtw9/jrOjyzhzdOVNue2vYFbvQOhIwnWTAkGqnWmoE&#10;nI5v4zWwECUpaRyhgF8MsK1GD6UslLvRHq+H2LBUQqGQAnSMvuA81BqtDBPnkdLuy3VWxhS7hqtO&#10;3lK5NTzPsiW3sqV0QUuPrxrrn8PFCqCXj/x9VsfVyev1xqi5/96bTyGeHvvdM7CIffyHYdBP6lAl&#10;p7O7kArMpDybJlLAON8sgA3AIgd2HgarOfCq5PcfVH8AAAD//wMAUEsBAi0AFAAGAAgAAAAhALaD&#10;OJL+AAAA4QEAABMAAAAAAAAAAAAAAAAAAAAAAFtDb250ZW50X1R5cGVzXS54bWxQSwECLQAUAAYA&#10;CAAAACEAOP0h/9YAAACUAQAACwAAAAAAAAAAAAAAAAAvAQAAX3JlbHMvLnJlbHNQSwECLQAUAAYA&#10;CAAAACEA8/uTLRwCAAA6BAAADgAAAAAAAAAAAAAAAAAuAgAAZHJzL2Uyb0RvYy54bWxQSwECLQAU&#10;AAYACAAAACEA3vOfwdwAAAAJAQAADwAAAAAAAAAAAAAAAAB2BAAAZHJzL2Rvd25yZXYueG1sUEsF&#10;BgAAAAAEAAQA8wAAAH8FAAAAAA==&#10;" fillcolor="black" strokecolor="white"/>
            </w:pict>
          </mc:Fallback>
        </mc:AlternateContent>
      </w:r>
      <w:r>
        <w:rPr>
          <w:rFonts w:ascii="Cambria" w:eastAsia="Cambria" w:hAnsi="Cambria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6231255</wp:posOffset>
                </wp:positionH>
                <wp:positionV relativeFrom="paragraph">
                  <wp:posOffset>-235585</wp:posOffset>
                </wp:positionV>
                <wp:extent cx="0" cy="8045450"/>
                <wp:effectExtent l="11430" t="11430" r="17145" b="10795"/>
                <wp:wrapNone/>
                <wp:docPr id="6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45450"/>
                        </a:xfrm>
                        <a:prstGeom prst="line">
                          <a:avLst/>
                        </a:prstGeom>
                        <a:noFill/>
                        <a:ln w="162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4970B3" id="Line 62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65pt,-18.55pt" to="490.65pt,6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OWEwIAACoEAAAOAAAAZHJzL2Uyb0RvYy54bWysU8GO2yAQvVfqPyDuie3UcbNWnFVlJ71s&#10;u5F2+wEEcIyKAQGJE1X99w44ibLtparqAx5g5s2becPy8dRLdOTWCa0qnE1TjLiimgm1r/C3181k&#10;gZHzRDEiteIVPnOHH1fv3y0HU/KZ7rRk3CIAUa4cTIU7702ZJI52vCduqg1XcNlq2xMPW7tPmCUD&#10;oPcymaVpkQzaMmM15c7BaTNe4lXEb1tO/XPbOu6RrDBw83G1cd2FNVktSbm3xHSCXmiQf2DRE6Eg&#10;6Q2qIZ6ggxV/QPWCWu1066dU94luW0F5rAGqydLfqnnpiOGxFmiOM7c2uf8HS78etxYJVuECI0V6&#10;kOhJKI6KWWjNYFwJHrXa2lAcPakX86Tpd4eUrjui9jxSfD0biMtCRPImJGycgQS74Ytm4EMOXsc+&#10;nVrbB0joADpFOc43OfjJIzoeUjhdpPk8n0epElJeA411/jPXPQpGhSWQjsDk+OR8IELKq0vIo/RG&#10;SBnVlgoNwLaYLbIY4bQULNwGP2f3u1padCRhYOIXy4KbezerD4pFtI4Ttr7Yngg52pBdqoAHtQCf&#10;izVOxI+H9GG9WC/yST4r1pM8bZrJp02dT4pN9nHefGjqusl+BmpZXnaCMa4Cu+t0ZvnfqX95J+Nc&#10;3ebz1ofkLXpsGJC9/iPpKGbQb5yEnWbnrb2KDAMZnS+PJ0z8/R7s+ye++gUAAP//AwBQSwMEFAAG&#10;AAgAAAAhAH6m2prgAAAADAEAAA8AAABkcnMvZG93bnJldi54bWxMj8FOwkAQhu8mvsNmTLzBtiUC&#10;rd0SNRoTDyRUHmDoDm1Dd7Z0Fyhv7xoOepyZL/98f74aTSfONLjWsoJ4GoEgrqxuuVaw/f6YLEE4&#10;j6yxs0wKruRgVdzf5Zhpe+ENnUtfixDCLkMFjfd9JqWrGjLoprYnDre9HQz6MA611ANeQrjpZBJF&#10;c2mw5fChwZ7eGqoO5ckoeD06LN/XW7N4Wn9xe61w8zk/KvX4ML48g/A0+j8YfvWDOhTBaWdPrJ3o&#10;FKTLeBZQBZPZIgYRiNtmF9AkSVOQRS7/lyh+AAAA//8DAFBLAQItABQABgAIAAAAIQC2gziS/gAA&#10;AOEBAAATAAAAAAAAAAAAAAAAAAAAAABbQ29udGVudF9UeXBlc10ueG1sUEsBAi0AFAAGAAgAAAAh&#10;ADj9If/WAAAAlAEAAAsAAAAAAAAAAAAAAAAALwEAAF9yZWxzLy5yZWxzUEsBAi0AFAAGAAgAAAAh&#10;ANNuE5YTAgAAKgQAAA4AAAAAAAAAAAAAAAAALgIAAGRycy9lMm9Eb2MueG1sUEsBAi0AFAAGAAgA&#10;AAAhAH6m2prgAAAADAEAAA8AAAAAAAAAAAAAAAAAbQQAAGRycy9kb3ducmV2LnhtbFBLBQYAAAAA&#10;BAAEAPMAAAB6BQAAAAA=&#10;" strokeweight=".45225mm"/>
            </w:pict>
          </mc:Fallback>
        </mc:AlternateContent>
      </w:r>
      <w:r>
        <w:rPr>
          <w:rFonts w:ascii="Cambria" w:eastAsia="Cambria" w:hAnsi="Cambria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6178550</wp:posOffset>
                </wp:positionH>
                <wp:positionV relativeFrom="paragraph">
                  <wp:posOffset>-187325</wp:posOffset>
                </wp:positionV>
                <wp:extent cx="13335" cy="13335"/>
                <wp:effectExtent l="0" t="2540" r="0" b="3175"/>
                <wp:wrapNone/>
                <wp:docPr id="5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C29BD" id="Rectangle 63" o:spid="_x0000_s1026" style="position:absolute;margin-left:486.5pt;margin-top:-14.75pt;width:1.05pt;height:1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BGLHAIAADoEAAAOAAAAZHJzL2Uyb0RvYy54bWysU9tu2zAMfR+wfxD0vjjOpWuNOEWRLsOA&#10;bivW7QMYWY6F6TZKidN9fSk5zdJtT8P8IJAmdXR4SC6uD0azvcSgnK15ORpzJq1wjbLbmn/7un5z&#10;yVmIYBvQzsqaP8rAr5evXy16X8mJ65xuJDICsaHqfc27GH1VFEF00kAYOS8tBVuHBiK5uC0ahJ7Q&#10;jS4m4/FF0TtsPDohQ6C/t0OQLzN+20oRP7dtkJHpmhO3mE/M5yadxXIB1RbBd0ocacA/sDCgLD16&#10;grqFCGyH6g8oowS64No4Es4Urm2VkLkGqqYc/1bNQwde5lpInOBPMoX/Bys+7e+Rqabmc84sGGrR&#10;FxIN7FZLdjFN+vQ+VJT24O8xVRj8nRPfA7Nu1VGavEF0fSehIVZlyi9eXEhOoKts0390DcHDLros&#10;1aFFkwBJBHbIHXk8dUQeIhP0s5xOp0RMUGQwEz5Uz1c9hvheOsOSUXMk5hka9nchDqnPKZm606pZ&#10;K62zg9vNSiPbQxqN/GX2VOF5mrasr/nVfDLPyC9i4Rxinb+/QRgVaca1MjW/PL0DVdLsnW2IJlQR&#10;lB5sqk7bo4hJt0H/jWseSUN0wwDTwpHROfzJWU/DW/PwYwcoOdMfLPXhqpzN0rRnZzZ/OyEHzyOb&#10;8whYQVA1j5wN5ioOG7LzqLYdvVTm2q27od61Kiub+jqwOpKlAc29OS5T2oBzP2f9WvnlEwAAAP//&#10;AwBQSwMEFAAGAAgAAAAhALWut2ngAAAACwEAAA8AAABkcnMvZG93bnJldi54bWxMj8FuwjAQRO+V&#10;+g/WVuoNHAI0JMRBbaWeeimUS28m3sah9tqKDaR/X3Mqx9kZzb6pN6M17IxD6B0JmE0zYEitUz11&#10;Avafb5MVsBAlKWkcoYBfDLBp7u9qWSl3oS2ed7FjqYRCJQXoGH3FeWg1WhmmziMl79sNVsYkh46r&#10;QV5SuTU8z7InbmVP6YOWHl81tj+7kxVALx/5+7yNxd7rVWnUwh+35kuIx4fxeQ0s4hj/w3DFT+jQ&#10;JKaDO5EKzAgoi3naEgVM8nIJLCXKYjkDdrheigXwpua3G5o/AAAA//8DAFBLAQItABQABgAIAAAA&#10;IQC2gziS/gAAAOEBAAATAAAAAAAAAAAAAAAAAAAAAABbQ29udGVudF9UeXBlc10ueG1sUEsBAi0A&#10;FAAGAAgAAAAhADj9If/WAAAAlAEAAAsAAAAAAAAAAAAAAAAALwEAAF9yZWxzLy5yZWxzUEsBAi0A&#10;FAAGAAgAAAAhAJQQEYscAgAAOgQAAA4AAAAAAAAAAAAAAAAALgIAAGRycy9lMm9Eb2MueG1sUEsB&#10;Ai0AFAAGAAgAAAAhALWut2ngAAAACwEAAA8AAAAAAAAAAAAAAAAAdgQAAGRycy9kb3ducmV2Lnht&#10;bFBLBQYAAAAABAAEAPMAAACDBQAAAAA=&#10;" fillcolor="black" strokecolor="white"/>
            </w:pict>
          </mc:Fallback>
        </mc:AlternateContent>
      </w:r>
      <w:r>
        <w:rPr>
          <w:rFonts w:ascii="Cambria" w:eastAsia="Cambria" w:hAnsi="Cambria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-175895</wp:posOffset>
                </wp:positionV>
                <wp:extent cx="0" cy="7935595"/>
                <wp:effectExtent l="13335" t="13970" r="5715" b="13335"/>
                <wp:wrapNone/>
                <wp:docPr id="4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5595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ED772" id="Line 6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-13.85pt" to="7.05pt,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O1EgIAACk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IcI0Va&#10;GNGzUBzN8tCazrgCPNZqZ0Nx9KxezbOm3x1Set0QdeCR4tvFQFwWIpK7kLBxBhLsuy+agQ85eh37&#10;dK5tGyChA+gcx3G5jYOfPaL9IYXTx8XDdLqYRnRSXAONdf4z1y0KRoklkI7A5PTsfCBCiqtLyKP0&#10;VkgZpy0V6ko8z/I0BjgtBQuXwc3Zw34tLTqRoJf4DXnv3Kw+KhbBGk7YZrA9EbK3IblUAQ9KATqD&#10;1QvixyJdbOabeT7KJ7PNKE+ravRpu85Hs232OK0eqvW6yn4GalleNIIxrgK7qziz/O+GPzyTXlY3&#10;ed7akNyjx34B2es/ko6zDOPrhbDX7LKz1xmDHqPz8HaC4N/vwX7/wle/AAAA//8DAFBLAwQUAAYA&#10;CAAAACEATk9da+AAAAAKAQAADwAAAGRycy9kb3ducmV2LnhtbEyPS0/DMBCE70j8B2uRuLVOLUqq&#10;NE5V8ajUAwcKl97ceIkj/Aix2wR+PZsTnFazO5r9ptyMzrIL9rENXsJingFDXwfd+kbC+9vzbAUs&#10;JuW1ssGjhG+MsKmur0pV6DD4V7wcUsMoxMdCSTApdQXnsTboVJyHDj3dPkLvVCLZN1z3aqBwZ7nI&#10;snvuVOvpg1EdPhisPw9nJ+GY8u3+Zf/4tbTBdMPTz3K3q49S3t6M2zWwhGP6M8OET+hQEdMpnL2O&#10;zJK+W5BTwkzkObDJMC1ONIUQGfCq5P8rVL8AAAD//wMAUEsBAi0AFAAGAAgAAAAhALaDOJL+AAAA&#10;4QEAABMAAAAAAAAAAAAAAAAAAAAAAFtDb250ZW50X1R5cGVzXS54bWxQSwECLQAUAAYACAAAACEA&#10;OP0h/9YAAACUAQAACwAAAAAAAAAAAAAAAAAvAQAAX3JlbHMvLnJlbHNQSwECLQAUAAYACAAAACEA&#10;1TJTtRICAAApBAAADgAAAAAAAAAAAAAAAAAuAgAAZHJzL2Uyb0RvYy54bWxQSwECLQAUAAYACAAA&#10;ACEATk9da+AAAAAKAQAADwAAAAAAAAAAAAAAAABsBAAAZHJzL2Rvd25yZXYueG1sUEsFBgAAAAAE&#10;AAQA8wAAAHkFAAAAAA==&#10;" strokeweight=".22611mm"/>
            </w:pict>
          </mc:Fallback>
        </mc:AlternateContent>
      </w:r>
      <w:r>
        <w:rPr>
          <w:rFonts w:ascii="Cambria" w:eastAsia="Cambria" w:hAnsi="Cambria"/>
          <w:i/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-175895</wp:posOffset>
                </wp:positionV>
                <wp:extent cx="0" cy="7935595"/>
                <wp:effectExtent l="12700" t="13970" r="6350" b="13335"/>
                <wp:wrapNone/>
                <wp:docPr id="3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35595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1BF156" id="Line 65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7pt,-13.85pt" to="487pt,6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c12EwIAACkEAAAOAAAAZHJzL2Uyb0RvYy54bWysU8GO2jAQvVfqP1i+QxIILESEVUWgF9pF&#10;2u0HGNshVh3bsg0BVf33jh1AbHupqubgjO2ZN29mnhfP51aiE7dOaFXibJhixBXVTKhDib+9bQYz&#10;jJwnihGpFS/xhTv8vPz4YdGZgo90oyXjFgGIckVnStx4b4okcbThLXFDbbiCy1rblnjY2kPCLOkA&#10;vZXJKE2nSactM1ZT7hycVv0lXkb8uubUv9S14x7JEgM3H1cb131Yk+WCFAdLTCPolQb5BxYtEQqS&#10;3qEq4gk6WvEHVCuo1U7Xfkh1m+i6FpTHGqCaLP2tmteGGB5rgeY4c2+T+3+w9OtpZ5FgJR5jpEgL&#10;I9oKxdF0ElrTGVeAx0rtbCiOntWr2Wr63SGlVw1RBx4pvl0MxGUhInkXEjbOQIJ990Uz8CFHr2Of&#10;zrVtAyR0AJ3jOC73cfCzR7Q/pHD6NB9PJvPIJyHFLdBY5z9z3aJglFgC6QhMTlvnAxFS3FxCHqU3&#10;Qso4balQV+JZlqcxwGkpWLgMbs4e9itp0YkEvcQvVgU3j25WHxWLYA0nbH21PRGytyG5VAEPSgE6&#10;V6sXxI95Ol/P1rN8kI+m60GeVtXg02aVD6ab7GlSjavVqsp+BmpZXjSCMa4Cu5s4s/zvhn99Jr2s&#10;7vK8tyF5jx77BWRv/0g6zjKMrxfCXrPLzt5mDHqMzte3EwT/uAf78YUvfwEAAP//AwBQSwMEFAAG&#10;AAgAAAAhAPywcsfhAAAADAEAAA8AAABkcnMvZG93bnJldi54bWxMj01PwzAMhu9I/IfISNy2lIhR&#10;KE2niY9JO3BgcNkta0xT0TilydbCr8eIAxxtP3r9vOVy8p044hDbQBou5hkIpDrYlhoNry+Ps2sQ&#10;MRmypguEGj4xwrI6PSlNYcNIz3jcpkZwCMXCaHAp9YWUsXboTZyHHolvb2HwJvE4NNIOZuRw30mV&#10;ZVfSm5b4gzM93jms37cHr2GX8tXmaXP/seiC68eHr8V6Xe+0Pj+bVrcgEk7pD4YffVaHip324UA2&#10;ik7DTX7JXZKGmcpzEEz8bvaMKqUykFUp/5eovgEAAP//AwBQSwECLQAUAAYACAAAACEAtoM4kv4A&#10;AADhAQAAEwAAAAAAAAAAAAAAAAAAAAAAW0NvbnRlbnRfVHlwZXNdLnhtbFBLAQItABQABgAIAAAA&#10;IQA4/SH/1gAAAJQBAAALAAAAAAAAAAAAAAAAAC8BAABfcmVscy8ucmVsc1BLAQItABQABgAIAAAA&#10;IQDPDc12EwIAACkEAAAOAAAAAAAAAAAAAAAAAC4CAABkcnMvZTJvRG9jLnhtbFBLAQItABQABgAI&#10;AAAAIQD8sHLH4QAAAAwBAAAPAAAAAAAAAAAAAAAAAG0EAABkcnMvZG93bnJldi54bWxQSwUGAAAA&#10;AAQABADzAAAAewUAAAAA&#10;" strokeweight=".22611mm"/>
            </w:pict>
          </mc:Fallback>
        </mc:AlternateContent>
      </w:r>
    </w:p>
    <w:p w:rsidR="00527D6F" w:rsidRDefault="00527D6F">
      <w:pPr>
        <w:spacing w:line="200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383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0" w:lineRule="atLeast"/>
        <w:ind w:right="-19"/>
        <w:jc w:val="center"/>
        <w:rPr>
          <w:rFonts w:ascii="Cambria" w:eastAsia="Cambria" w:hAnsi="Cambria"/>
          <w:sz w:val="39"/>
        </w:rPr>
      </w:pPr>
      <w:r>
        <w:rPr>
          <w:rFonts w:ascii="Cambria" w:eastAsia="Cambria" w:hAnsi="Cambria"/>
          <w:sz w:val="39"/>
        </w:rPr>
        <w:t>DEKLARACJA ZGODNOŚCI Z TYPEM</w:t>
      </w:r>
    </w:p>
    <w:p w:rsidR="00527D6F" w:rsidRDefault="001D48F0">
      <w:pPr>
        <w:spacing w:line="20" w:lineRule="exact"/>
        <w:rPr>
          <w:rFonts w:ascii="Times New Roman" w:eastAsia="Times New Roman" w:hAnsi="Times New Roman"/>
        </w:rPr>
      </w:pPr>
      <w:r>
        <w:rPr>
          <w:rFonts w:ascii="Cambria" w:eastAsia="Cambria" w:hAnsi="Cambria"/>
          <w:noProof/>
          <w:sz w:val="39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64135</wp:posOffset>
            </wp:positionV>
            <wp:extent cx="2187575" cy="269240"/>
            <wp:effectExtent l="0" t="0" r="0" b="0"/>
            <wp:wrapNone/>
            <wp:docPr id="66" name="Obraz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6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D6F" w:rsidRDefault="00527D6F">
      <w:pPr>
        <w:spacing w:line="171" w:lineRule="exact"/>
        <w:rPr>
          <w:rFonts w:ascii="Times New Roman" w:eastAsia="Times New Roman" w:hAnsi="Times New Roman"/>
        </w:rPr>
      </w:pPr>
    </w:p>
    <w:tbl>
      <w:tblPr>
        <w:tblW w:w="0" w:type="auto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2900"/>
      </w:tblGrid>
      <w:tr w:rsidR="00527D6F">
        <w:trPr>
          <w:trHeight w:val="234"/>
        </w:trPr>
        <w:tc>
          <w:tcPr>
            <w:tcW w:w="40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ind w:left="520"/>
              <w:rPr>
                <w:rFonts w:ascii="Cambria" w:eastAsia="Cambria" w:hAnsi="Cambria"/>
              </w:rPr>
            </w:pPr>
            <w:r>
              <w:rPr>
                <w:rFonts w:ascii="Cambria" w:eastAsia="Cambria" w:hAnsi="Cambria"/>
              </w:rPr>
              <w:t>NR:</w:t>
            </w:r>
          </w:p>
        </w:tc>
      </w:tr>
      <w:tr w:rsidR="00527D6F">
        <w:trPr>
          <w:trHeight w:val="822"/>
        </w:trPr>
        <w:tc>
          <w:tcPr>
            <w:tcW w:w="40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Producent</w:t>
            </w:r>
            <w:r w:rsidR="00182C52">
              <w:rPr>
                <w:rFonts w:ascii="Cambria" w:eastAsia="Cambria" w:hAnsi="Cambria"/>
                <w:sz w:val="18"/>
              </w:rPr>
              <w:t xml:space="preserve"> </w:t>
            </w:r>
            <w:r w:rsidR="00182C52" w:rsidRPr="007565D6">
              <w:rPr>
                <w:rFonts w:ascii="Cambria" w:eastAsia="Cambria" w:hAnsi="Cambria"/>
                <w:b/>
                <w:sz w:val="22"/>
                <w:vertAlign w:val="superscript"/>
              </w:rPr>
              <w:t>1</w:t>
            </w:r>
            <w:r>
              <w:rPr>
                <w:rFonts w:ascii="Cambria" w:eastAsia="Cambria" w:hAnsi="Cambria"/>
                <w:sz w:val="18"/>
              </w:rPr>
              <w:t>/podmiot zamawiający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ind w:left="700"/>
              <w:rPr>
                <w:rFonts w:ascii="Cambria" w:eastAsia="Cambria" w:hAnsi="Cambria"/>
                <w:w w:val="98"/>
                <w:sz w:val="18"/>
              </w:rPr>
            </w:pPr>
            <w:r>
              <w:rPr>
                <w:rFonts w:ascii="Cambria" w:eastAsia="Cambria" w:hAnsi="Cambria"/>
                <w:w w:val="98"/>
                <w:sz w:val="18"/>
              </w:rPr>
              <w:t>Upoważniony przedstawiciel</w:t>
            </w:r>
          </w:p>
        </w:tc>
      </w:tr>
      <w:tr w:rsidR="00527D6F">
        <w:trPr>
          <w:trHeight w:val="188"/>
        </w:trPr>
        <w:tc>
          <w:tcPr>
            <w:tcW w:w="4000" w:type="dxa"/>
            <w:shd w:val="clear" w:color="auto" w:fill="auto"/>
            <w:vAlign w:val="bottom"/>
          </w:tcPr>
          <w:p w:rsidR="00527D6F" w:rsidRDefault="00527D6F">
            <w:pPr>
              <w:spacing w:line="188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wykonawca modernizacji/inwestor/importer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ind w:left="700"/>
              <w:rPr>
                <w:rFonts w:ascii="Cambria" w:eastAsia="Cambria" w:hAnsi="Cambria"/>
                <w:i/>
                <w:sz w:val="16"/>
              </w:rPr>
            </w:pPr>
            <w:r>
              <w:rPr>
                <w:rFonts w:ascii="Cambria" w:eastAsia="Cambria" w:hAnsi="Cambria"/>
                <w:i/>
                <w:sz w:val="16"/>
              </w:rPr>
              <w:t>[nazwa firmy]</w:t>
            </w:r>
          </w:p>
        </w:tc>
      </w:tr>
      <w:tr w:rsidR="00527D6F">
        <w:trPr>
          <w:trHeight w:val="246"/>
        </w:trPr>
        <w:tc>
          <w:tcPr>
            <w:tcW w:w="40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zarządca/przewoźnik kolejowy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ind w:left="700"/>
              <w:rPr>
                <w:rFonts w:ascii="Cambria" w:eastAsia="Cambria" w:hAnsi="Cambria"/>
                <w:i/>
                <w:sz w:val="16"/>
              </w:rPr>
            </w:pPr>
            <w:r>
              <w:rPr>
                <w:rFonts w:ascii="Cambria" w:eastAsia="Cambria" w:hAnsi="Cambria"/>
                <w:i/>
                <w:sz w:val="16"/>
              </w:rPr>
              <w:t>[dokładny adres firmy]</w:t>
            </w:r>
          </w:p>
        </w:tc>
      </w:tr>
      <w:tr w:rsidR="00527D6F">
        <w:trPr>
          <w:trHeight w:val="192"/>
        </w:trPr>
        <w:tc>
          <w:tcPr>
            <w:tcW w:w="4000" w:type="dxa"/>
            <w:shd w:val="clear" w:color="auto" w:fill="auto"/>
            <w:vAlign w:val="bottom"/>
          </w:tcPr>
          <w:p w:rsidR="00527D6F" w:rsidRPr="007565D6" w:rsidRDefault="00527D6F">
            <w:pPr>
              <w:spacing w:line="191" w:lineRule="exact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użytkownik bocznicy/dysponent</w:t>
            </w:r>
            <w:r w:rsidR="00182C52" w:rsidRPr="00A902D8">
              <w:rPr>
                <w:rFonts w:ascii="Cambria" w:eastAsia="Cambria" w:hAnsi="Cambria"/>
                <w:sz w:val="22"/>
              </w:rPr>
              <w:t xml:space="preserve"> </w:t>
            </w:r>
            <w:r w:rsidR="00182C52" w:rsidRPr="007565D6">
              <w:rPr>
                <w:rFonts w:ascii="Cambria" w:eastAsia="Cambria" w:hAnsi="Cambria"/>
                <w:b/>
                <w:sz w:val="22"/>
                <w:vertAlign w:val="superscript"/>
              </w:rPr>
              <w:t>2</w:t>
            </w:r>
            <w:r w:rsidR="007565D6">
              <w:rPr>
                <w:rFonts w:ascii="Cambria" w:eastAsia="Cambria" w:hAnsi="Cambria"/>
                <w:sz w:val="18"/>
              </w:rPr>
              <w:t>: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27D6F">
        <w:trPr>
          <w:trHeight w:val="188"/>
        </w:trPr>
        <w:tc>
          <w:tcPr>
            <w:tcW w:w="40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Cambria" w:eastAsia="Cambria" w:hAnsi="Cambria"/>
                <w:i/>
                <w:sz w:val="16"/>
              </w:rPr>
            </w:pPr>
            <w:r>
              <w:rPr>
                <w:rFonts w:ascii="Cambria" w:eastAsia="Cambria" w:hAnsi="Cambria"/>
                <w:i/>
                <w:sz w:val="16"/>
              </w:rPr>
              <w:t>[nazwa firmy]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27D6F">
        <w:trPr>
          <w:trHeight w:val="212"/>
        </w:trPr>
        <w:tc>
          <w:tcPr>
            <w:tcW w:w="40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Cambria" w:eastAsia="Cambria" w:hAnsi="Cambria"/>
                <w:i/>
                <w:sz w:val="16"/>
              </w:rPr>
            </w:pPr>
            <w:r>
              <w:rPr>
                <w:rFonts w:ascii="Cambria" w:eastAsia="Cambria" w:hAnsi="Cambria"/>
                <w:i/>
                <w:sz w:val="16"/>
              </w:rPr>
              <w:t>[dokładny adres firmy]</w:t>
            </w:r>
          </w:p>
        </w:tc>
        <w:tc>
          <w:tcPr>
            <w:tcW w:w="29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527D6F">
        <w:trPr>
          <w:trHeight w:val="295"/>
        </w:trPr>
        <w:tc>
          <w:tcPr>
            <w:tcW w:w="40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ind w:left="700"/>
              <w:rPr>
                <w:rFonts w:ascii="Cambria" w:eastAsia="Cambria" w:hAnsi="Cambria"/>
                <w:sz w:val="18"/>
              </w:rPr>
            </w:pPr>
            <w:r>
              <w:rPr>
                <w:rFonts w:ascii="Cambria" w:eastAsia="Cambria" w:hAnsi="Cambria"/>
                <w:sz w:val="18"/>
              </w:rPr>
              <w:t>producenta</w:t>
            </w:r>
          </w:p>
        </w:tc>
      </w:tr>
      <w:tr w:rsidR="00527D6F">
        <w:trPr>
          <w:trHeight w:val="188"/>
        </w:trPr>
        <w:tc>
          <w:tcPr>
            <w:tcW w:w="40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ind w:left="700"/>
              <w:rPr>
                <w:rFonts w:ascii="Cambria" w:eastAsia="Cambria" w:hAnsi="Cambria"/>
                <w:i/>
                <w:sz w:val="16"/>
              </w:rPr>
            </w:pPr>
            <w:r>
              <w:rPr>
                <w:rFonts w:ascii="Cambria" w:eastAsia="Cambria" w:hAnsi="Cambria"/>
                <w:i/>
                <w:sz w:val="16"/>
              </w:rPr>
              <w:t>[nazwa firmy]</w:t>
            </w:r>
          </w:p>
        </w:tc>
      </w:tr>
      <w:tr w:rsidR="00527D6F">
        <w:trPr>
          <w:trHeight w:val="212"/>
        </w:trPr>
        <w:tc>
          <w:tcPr>
            <w:tcW w:w="40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:rsidR="00527D6F" w:rsidRDefault="00527D6F">
            <w:pPr>
              <w:spacing w:line="0" w:lineRule="atLeast"/>
              <w:ind w:left="700"/>
              <w:rPr>
                <w:rFonts w:ascii="Cambria" w:eastAsia="Cambria" w:hAnsi="Cambria"/>
                <w:i/>
                <w:sz w:val="16"/>
              </w:rPr>
            </w:pPr>
            <w:r>
              <w:rPr>
                <w:rFonts w:ascii="Cambria" w:eastAsia="Cambria" w:hAnsi="Cambria"/>
                <w:i/>
                <w:sz w:val="16"/>
              </w:rPr>
              <w:t>[dokładny adres firmy]</w:t>
            </w:r>
          </w:p>
        </w:tc>
      </w:tr>
    </w:tbl>
    <w:p w:rsidR="00527D6F" w:rsidRDefault="00527D6F">
      <w:pPr>
        <w:spacing w:line="200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211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0" w:lineRule="atLeast"/>
        <w:ind w:left="34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deklaruje na własną odpowiedzialność, że następujący egzemplarz typu budowli/urządzenia/pojazdu kolejowego:</w:t>
      </w:r>
    </w:p>
    <w:p w:rsidR="00527D6F" w:rsidRDefault="00527D6F">
      <w:pPr>
        <w:spacing w:line="91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0" w:lineRule="atLeast"/>
        <w:ind w:right="-39"/>
        <w:jc w:val="center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i/>
          <w:sz w:val="16"/>
        </w:rPr>
        <w:t>[nazwa, typ, numer identyfikacyjny</w:t>
      </w:r>
      <w:r w:rsidR="007565D6">
        <w:rPr>
          <w:rFonts w:ascii="Cambria" w:eastAsia="Cambria" w:hAnsi="Cambria"/>
          <w:b/>
          <w:i/>
          <w:sz w:val="22"/>
          <w:vertAlign w:val="superscript"/>
        </w:rPr>
        <w:t>3</w:t>
      </w:r>
      <w:r>
        <w:rPr>
          <w:rFonts w:ascii="Cambria" w:eastAsia="Cambria" w:hAnsi="Cambria"/>
          <w:i/>
          <w:sz w:val="16"/>
        </w:rPr>
        <w:t xml:space="preserve"> i krótki opis</w:t>
      </w:r>
      <w:r w:rsidR="00BB07FF">
        <w:rPr>
          <w:rFonts w:ascii="Cambria" w:eastAsia="Cambria" w:hAnsi="Cambria"/>
          <w:i/>
          <w:sz w:val="22"/>
          <w:vertAlign w:val="superscript"/>
        </w:rPr>
        <w:t>4</w:t>
      </w:r>
      <w:r>
        <w:rPr>
          <w:rFonts w:ascii="Cambria" w:eastAsia="Cambria" w:hAnsi="Cambria"/>
          <w:i/>
          <w:sz w:val="16"/>
        </w:rPr>
        <w:t xml:space="preserve"> budowli/urządzenia/pojazdu kolejowego],</w:t>
      </w:r>
    </w:p>
    <w:p w:rsidR="00527D6F" w:rsidRDefault="00527D6F">
      <w:pPr>
        <w:spacing w:line="200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237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0" w:lineRule="atLeast"/>
        <w:ind w:left="34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którego dotyczy niniejsza deklaracja:</w:t>
      </w:r>
    </w:p>
    <w:p w:rsidR="00527D6F" w:rsidRDefault="00527D6F">
      <w:pPr>
        <w:spacing w:line="200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254" w:lineRule="exact"/>
        <w:rPr>
          <w:rFonts w:ascii="Times New Roman" w:eastAsia="Times New Roman" w:hAnsi="Times New Roman"/>
        </w:rPr>
      </w:pPr>
    </w:p>
    <w:p w:rsidR="00527D6F" w:rsidRDefault="00527D6F" w:rsidP="00EE6601">
      <w:pPr>
        <w:spacing w:line="227" w:lineRule="auto"/>
        <w:ind w:left="567" w:right="300" w:hanging="320"/>
        <w:jc w:val="both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sz w:val="18"/>
        </w:rPr>
        <w:t>–</w:t>
      </w:r>
      <w:r w:rsidR="00EE6601">
        <w:rPr>
          <w:rFonts w:ascii="Cambria" w:eastAsia="Cambria" w:hAnsi="Cambria"/>
          <w:sz w:val="18"/>
        </w:rPr>
        <w:tab/>
      </w:r>
      <w:r>
        <w:rPr>
          <w:rFonts w:ascii="Cambria" w:eastAsia="Cambria" w:hAnsi="Cambria"/>
          <w:sz w:val="18"/>
        </w:rPr>
        <w:t xml:space="preserve">jest zgodny z typem budowli/urządzenia/pojazdu kolejowego dopuszczonym do eksploatacji przez Prezesa Urzędu Transportu Kolejowego na podstawie świadectwa dopuszczenia do eksploatacji typu nr </w:t>
      </w:r>
      <w:r>
        <w:rPr>
          <w:rFonts w:ascii="Cambria" w:eastAsia="Cambria" w:hAnsi="Cambria"/>
          <w:i/>
          <w:sz w:val="16"/>
        </w:rPr>
        <w:t>[numer identyfikacyjny</w:t>
      </w:r>
      <w:r>
        <w:rPr>
          <w:rFonts w:ascii="Cambria" w:eastAsia="Cambria" w:hAnsi="Cambria"/>
          <w:sz w:val="18"/>
        </w:rPr>
        <w:t xml:space="preserve"> </w:t>
      </w:r>
      <w:r>
        <w:rPr>
          <w:rFonts w:ascii="Cambria" w:eastAsia="Cambria" w:hAnsi="Cambria"/>
          <w:i/>
          <w:sz w:val="16"/>
        </w:rPr>
        <w:t xml:space="preserve">świadectwa dopuszczenia do eksploatacji typu budowli/urządzenia/pojazdu kolejowego] </w:t>
      </w:r>
      <w:r>
        <w:rPr>
          <w:rFonts w:ascii="Cambria" w:eastAsia="Cambria" w:hAnsi="Cambria"/>
          <w:sz w:val="17"/>
        </w:rPr>
        <w:t>z dnia</w:t>
      </w:r>
      <w:r>
        <w:rPr>
          <w:rFonts w:ascii="Cambria" w:eastAsia="Cambria" w:hAnsi="Cambria"/>
          <w:i/>
          <w:sz w:val="16"/>
        </w:rPr>
        <w:t xml:space="preserve"> [dd/mm/rrrr]</w:t>
      </w:r>
      <w:r w:rsidR="001432EF" w:rsidRPr="00AC473A">
        <w:rPr>
          <w:rFonts w:ascii="Cambria" w:eastAsia="Cambria" w:hAnsi="Cambria"/>
          <w:b/>
          <w:i/>
          <w:sz w:val="22"/>
          <w:vertAlign w:val="superscript"/>
        </w:rPr>
        <w:t>5</w:t>
      </w:r>
      <w:r>
        <w:rPr>
          <w:rFonts w:ascii="Cambria" w:eastAsia="Cambria" w:hAnsi="Cambria"/>
          <w:i/>
          <w:sz w:val="16"/>
        </w:rPr>
        <w:t>,</w:t>
      </w:r>
    </w:p>
    <w:p w:rsidR="00527D6F" w:rsidRDefault="00527D6F" w:rsidP="00EE6601">
      <w:pPr>
        <w:spacing w:line="133" w:lineRule="exact"/>
        <w:ind w:left="567"/>
        <w:jc w:val="both"/>
        <w:rPr>
          <w:rFonts w:ascii="Times New Roman" w:eastAsia="Times New Roman" w:hAnsi="Times New Roman"/>
        </w:rPr>
      </w:pPr>
    </w:p>
    <w:p w:rsidR="00527D6F" w:rsidRDefault="00527D6F" w:rsidP="00EE6601">
      <w:pPr>
        <w:spacing w:line="224" w:lineRule="auto"/>
        <w:ind w:left="567" w:right="300" w:hanging="320"/>
        <w:jc w:val="both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–</w:t>
      </w:r>
      <w:r w:rsidR="00EE6601">
        <w:rPr>
          <w:rFonts w:ascii="Cambria" w:eastAsia="Cambria" w:hAnsi="Cambria"/>
          <w:sz w:val="18"/>
        </w:rPr>
        <w:tab/>
      </w:r>
      <w:r>
        <w:rPr>
          <w:rFonts w:ascii="Cambria" w:eastAsia="Cambria" w:hAnsi="Cambria"/>
          <w:sz w:val="18"/>
        </w:rPr>
        <w:t>jest zgodny z ustawą z dnia 28 marca 2003 r. o transporcie kolejowym (Dz. U. z 2013 r. poz. 1594, z późn. zm.) oraz właściwymi specyfikacjami technicznymi i dokumentami normalizacyjnymi, zgodnie z załącznikami do niniejszej deklaracji,</w:t>
      </w:r>
    </w:p>
    <w:p w:rsidR="00527D6F" w:rsidRDefault="00527D6F" w:rsidP="00EE6601">
      <w:pPr>
        <w:spacing w:line="141" w:lineRule="exact"/>
        <w:ind w:left="567"/>
        <w:jc w:val="both"/>
        <w:rPr>
          <w:rFonts w:ascii="Times New Roman" w:eastAsia="Times New Roman" w:hAnsi="Times New Roman"/>
        </w:rPr>
      </w:pPr>
    </w:p>
    <w:p w:rsidR="00527D6F" w:rsidRDefault="00527D6F" w:rsidP="00EE6601">
      <w:pPr>
        <w:spacing w:line="219" w:lineRule="auto"/>
        <w:ind w:left="567" w:right="300" w:hanging="320"/>
        <w:jc w:val="both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–</w:t>
      </w:r>
      <w:r w:rsidR="00EE6601">
        <w:rPr>
          <w:rFonts w:ascii="Cambria" w:eastAsia="Cambria" w:hAnsi="Cambria"/>
          <w:sz w:val="18"/>
        </w:rPr>
        <w:tab/>
      </w:r>
      <w:r>
        <w:rPr>
          <w:rFonts w:ascii="Cambria" w:eastAsia="Cambria" w:hAnsi="Cambria"/>
          <w:sz w:val="18"/>
        </w:rPr>
        <w:t>został poddany procedurze oceny zgodności z typem zgodnie z postanowieniami u</w:t>
      </w:r>
      <w:r w:rsidR="00756CFF">
        <w:rPr>
          <w:rFonts w:ascii="Cambria" w:eastAsia="Cambria" w:hAnsi="Cambria"/>
          <w:sz w:val="18"/>
        </w:rPr>
        <w:t>stawy z dnia 28 marca 2003 r. o </w:t>
      </w:r>
      <w:r>
        <w:rPr>
          <w:rFonts w:ascii="Cambria" w:eastAsia="Cambria" w:hAnsi="Cambria"/>
          <w:sz w:val="18"/>
        </w:rPr>
        <w:t>transporcie kolejowym.</w:t>
      </w:r>
    </w:p>
    <w:p w:rsidR="00527D6F" w:rsidRDefault="00527D6F">
      <w:pPr>
        <w:spacing w:line="200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204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0" w:lineRule="atLeast"/>
        <w:ind w:right="-19"/>
        <w:jc w:val="center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W celu zadeklarowania zgodności z typem przeprowadzono następującą procedurę lub następujące badania techniczne:</w:t>
      </w:r>
    </w:p>
    <w:p w:rsidR="00527D6F" w:rsidRDefault="00527D6F">
      <w:pPr>
        <w:spacing w:line="255" w:lineRule="auto"/>
        <w:ind w:left="340" w:right="300"/>
        <w:jc w:val="both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i/>
          <w:sz w:val="16"/>
        </w:rPr>
        <w:t>[moduł oceny zgodności określony w załączniku nr 2 do decyzji Parlamentu Europejskiego i Rady nr 768/2008/WE zastosowany w celu dokonania oceny zgodności z typem (C, C1, C2, D, E lub F)</w:t>
      </w:r>
      <w:r w:rsidR="007A54F2">
        <w:rPr>
          <w:rFonts w:ascii="Cambria" w:eastAsia="Cambria" w:hAnsi="Cambria"/>
          <w:b/>
          <w:i/>
          <w:sz w:val="22"/>
          <w:vertAlign w:val="superscript"/>
        </w:rPr>
        <w:t>6</w:t>
      </w:r>
      <w:r>
        <w:rPr>
          <w:rFonts w:ascii="Cambria" w:eastAsia="Cambria" w:hAnsi="Cambria"/>
          <w:i/>
          <w:sz w:val="16"/>
        </w:rPr>
        <w:t xml:space="preserve"> lub badania techniczne przeprowadzone przez jednostkę organizacyjną w celu dokonania oceny zgodności z typem</w:t>
      </w:r>
      <w:r w:rsidR="007A54F2">
        <w:rPr>
          <w:rFonts w:ascii="Cambria" w:eastAsia="Cambria" w:hAnsi="Cambria"/>
          <w:b/>
          <w:i/>
          <w:sz w:val="22"/>
          <w:vertAlign w:val="superscript"/>
        </w:rPr>
        <w:t>7</w:t>
      </w:r>
      <w:r>
        <w:rPr>
          <w:rFonts w:ascii="Cambria" w:eastAsia="Cambria" w:hAnsi="Cambria"/>
          <w:i/>
          <w:sz w:val="16"/>
        </w:rPr>
        <w:t>]</w:t>
      </w:r>
    </w:p>
    <w:p w:rsidR="00527D6F" w:rsidRDefault="00527D6F">
      <w:pPr>
        <w:spacing w:line="345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0" w:lineRule="atLeast"/>
        <w:ind w:left="34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Warunki techniczne eksploatacji</w:t>
      </w:r>
      <w:r w:rsidR="007A54F2">
        <w:rPr>
          <w:rFonts w:ascii="Cambria" w:eastAsia="Cambria" w:hAnsi="Cambria"/>
          <w:b/>
          <w:sz w:val="22"/>
          <w:vertAlign w:val="superscript"/>
        </w:rPr>
        <w:t>8</w:t>
      </w:r>
      <w:r>
        <w:rPr>
          <w:rFonts w:ascii="Cambria" w:eastAsia="Cambria" w:hAnsi="Cambria"/>
          <w:sz w:val="18"/>
        </w:rPr>
        <w:t>:</w:t>
      </w:r>
    </w:p>
    <w:p w:rsidR="00527D6F" w:rsidRDefault="00527D6F">
      <w:pPr>
        <w:spacing w:line="0" w:lineRule="atLeast"/>
        <w:ind w:left="340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i/>
          <w:sz w:val="16"/>
        </w:rPr>
        <w:t>[wykaz ograniczeń lub parametrów o charakterze technicznym]</w:t>
      </w:r>
    </w:p>
    <w:p w:rsidR="00527D6F" w:rsidRDefault="00527D6F">
      <w:pPr>
        <w:spacing w:line="270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0" w:lineRule="atLeast"/>
        <w:ind w:left="34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Wykaz załączników</w:t>
      </w:r>
      <w:r w:rsidR="007A54F2">
        <w:rPr>
          <w:rFonts w:ascii="Cambria" w:eastAsia="Cambria" w:hAnsi="Cambria"/>
          <w:b/>
          <w:sz w:val="22"/>
          <w:vertAlign w:val="superscript"/>
        </w:rPr>
        <w:t>9</w:t>
      </w:r>
      <w:r>
        <w:rPr>
          <w:rFonts w:ascii="Cambria" w:eastAsia="Cambria" w:hAnsi="Cambria"/>
          <w:sz w:val="18"/>
        </w:rPr>
        <w:t>:</w:t>
      </w:r>
    </w:p>
    <w:p w:rsidR="00527D6F" w:rsidRDefault="00527D6F">
      <w:pPr>
        <w:spacing w:line="0" w:lineRule="atLeast"/>
        <w:ind w:left="340"/>
        <w:rPr>
          <w:rFonts w:ascii="Cambria" w:eastAsia="Cambria" w:hAnsi="Cambria"/>
          <w:i/>
          <w:sz w:val="16"/>
        </w:rPr>
      </w:pPr>
      <w:r>
        <w:rPr>
          <w:rFonts w:ascii="Cambria" w:eastAsia="Cambria" w:hAnsi="Cambria"/>
          <w:i/>
          <w:sz w:val="16"/>
        </w:rPr>
        <w:t>[tytuły załączników]</w:t>
      </w:r>
    </w:p>
    <w:p w:rsidR="00527D6F" w:rsidRDefault="00527D6F">
      <w:pPr>
        <w:spacing w:line="108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0" w:lineRule="atLeast"/>
        <w:ind w:left="340"/>
        <w:rPr>
          <w:rFonts w:ascii="Cambria" w:eastAsia="Cambria" w:hAnsi="Cambria"/>
          <w:sz w:val="18"/>
        </w:rPr>
      </w:pPr>
      <w:r>
        <w:rPr>
          <w:rFonts w:ascii="Cambria" w:eastAsia="Cambria" w:hAnsi="Cambria"/>
          <w:sz w:val="18"/>
        </w:rPr>
        <w:t>Termin ważności:</w:t>
      </w:r>
    </w:p>
    <w:p w:rsidR="00527D6F" w:rsidRDefault="00527D6F">
      <w:pPr>
        <w:spacing w:line="0" w:lineRule="atLeast"/>
        <w:ind w:left="340"/>
        <w:rPr>
          <w:rFonts w:ascii="Cambria" w:eastAsia="Cambria" w:hAnsi="Cambria"/>
          <w:i/>
          <w:sz w:val="14"/>
        </w:rPr>
      </w:pPr>
      <w:r>
        <w:rPr>
          <w:rFonts w:ascii="Cambria" w:eastAsia="Cambria" w:hAnsi="Cambria"/>
          <w:i/>
          <w:sz w:val="14"/>
        </w:rPr>
        <w:t>[dd/mm/rrrr]</w:t>
      </w:r>
    </w:p>
    <w:p w:rsidR="00527D6F" w:rsidRDefault="00527D6F">
      <w:pPr>
        <w:spacing w:line="200" w:lineRule="exact"/>
        <w:rPr>
          <w:rFonts w:ascii="Times New Roman" w:eastAsia="Times New Roman" w:hAnsi="Times New Roman"/>
        </w:rPr>
      </w:pPr>
    </w:p>
    <w:p w:rsidR="00527D6F" w:rsidRDefault="00527D6F">
      <w:pPr>
        <w:spacing w:line="222" w:lineRule="exact"/>
        <w:rPr>
          <w:rFonts w:ascii="Times New Roman" w:eastAsia="Times New Roman" w:hAnsi="Times New Roman"/>
        </w:rPr>
      </w:pPr>
    </w:p>
    <w:p w:rsidR="00527D6F" w:rsidRPr="0028776D" w:rsidRDefault="00527D6F">
      <w:pPr>
        <w:spacing w:line="0" w:lineRule="atLeast"/>
        <w:ind w:left="340"/>
        <w:rPr>
          <w:rFonts w:ascii="Cambria" w:eastAsia="Cambria" w:hAnsi="Cambria"/>
          <w:i/>
          <w:sz w:val="22"/>
          <w:vertAlign w:val="superscript"/>
        </w:rPr>
      </w:pPr>
      <w:r>
        <w:rPr>
          <w:rFonts w:ascii="Cambria" w:eastAsia="Cambria" w:hAnsi="Cambria"/>
          <w:i/>
          <w:sz w:val="16"/>
        </w:rPr>
        <w:t>[imię i nazwisko, stanowisko, podpis]</w:t>
      </w:r>
      <w:r w:rsidR="007A54F2">
        <w:rPr>
          <w:rFonts w:ascii="Cambria" w:eastAsia="Cambria" w:hAnsi="Cambria"/>
          <w:b/>
          <w:sz w:val="22"/>
          <w:vertAlign w:val="superscript"/>
        </w:rPr>
        <w:t>10</w:t>
      </w:r>
    </w:p>
    <w:p w:rsidR="00A902D8" w:rsidRDefault="00A902D8">
      <w:pPr>
        <w:spacing w:line="20" w:lineRule="exact"/>
        <w:rPr>
          <w:rFonts w:ascii="Times New Roman" w:eastAsia="Times New Roman" w:hAnsi="Times New Roman"/>
        </w:rPr>
      </w:pPr>
    </w:p>
    <w:p w:rsidR="00A902D8" w:rsidRPr="00A902D8" w:rsidRDefault="001D48F0" w:rsidP="00A902D8">
      <w:pPr>
        <w:rPr>
          <w:rFonts w:ascii="Times New Roman" w:eastAsia="Times New Roman" w:hAnsi="Times New Roman"/>
        </w:rPr>
      </w:pPr>
      <w:r>
        <w:rPr>
          <w:rFonts w:ascii="Cambria" w:eastAsia="Cambria" w:hAnsi="Cambri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110490</wp:posOffset>
                </wp:positionV>
                <wp:extent cx="6103620" cy="0"/>
                <wp:effectExtent l="9525" t="5715" r="11430" b="13335"/>
                <wp:wrapNone/>
                <wp:docPr id="2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81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59876F" id="Line 68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75pt,8.7pt" to="487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W+BEwIAACkEAAAOAAAAZHJzL2Uyb0RvYy54bWysU8GO2yAQvVfqPyDuie2s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ZRor0&#10;INFGKI6KeWjNYFwJEbXa2lAcPakXs9H0u0NK1x1Rex4pvp4N5GUhI3mTEjbOwAW74YtmEEMOXsc+&#10;nVrbB0joADpFOc43OfjJIwqHRZY+FDNQjY6+hJRjorHOf+a6R8GosATSEZgcN84HIqQcQ8I9Sq+F&#10;lFFtqdBQ4XmWpzHBaSlYcIYwZ/e7Wlp0JGFe4herAs99mNUHxSJYxwlbXW1PhLzYcLlUAQ9KATpX&#10;6zIQPx7Tx9V8Nc8n+axYTfK0aSaf1nU+KdbZxw/NQ1PXTfYzUMvyshOMcRXYjcOZ5X8n/vWZXMbq&#10;Np63NiRv0WO/gOz4j6SjlkG+yyDsNDtv7agxzGMMvr6dMPD3e7DvX/jyFwAAAP//AwBQSwMEFAAG&#10;AAgAAAAhAGk5bXbeAAAACAEAAA8AAABkcnMvZG93bnJldi54bWxMj81OwzAQhO9IvIO1SNyoAzQE&#10;Qpyq4qdSDxwoXHpz4yWOsNchdpvA07OIA5xWszOa/bZaTN6JAw6xC6TgfJaBQGqC6ahV8PryeHYN&#10;IiZNRrtAqOATIyzq46NKlyaM9IyHTWoFl1AstQKbUl9KGRuLXsdZ6JHYewuD14nl0Eoz6JHLvZMX&#10;WXYlve6IL1jd453F5n2z9wq2qViun9b3H7kLth8fvvLVqtkqdXoyLW9BJJzSXxh+8BkdambahT2Z&#10;KBzry5yTPIs5CPZvinkBYve7kHUl/z9QfwMAAP//AwBQSwECLQAUAAYACAAAACEAtoM4kv4AAADh&#10;AQAAEwAAAAAAAAAAAAAAAAAAAAAAW0NvbnRlbnRfVHlwZXNdLnhtbFBLAQItABQABgAIAAAAIQA4&#10;/SH/1gAAAJQBAAALAAAAAAAAAAAAAAAAAC8BAABfcmVscy8ucmVsc1BLAQItABQABgAIAAAAIQB2&#10;eW+BEwIAACkEAAAOAAAAAAAAAAAAAAAAAC4CAABkcnMvZTJvRG9jLnhtbFBLAQItABQABgAIAAAA&#10;IQBpOW123gAAAAgBAAAPAAAAAAAAAAAAAAAAAG0EAABkcnMvZG93bnJldi54bWxQSwUGAAAAAAQA&#10;BADzAAAAeAUAAAAA&#10;" strokeweight=".22611mm"/>
            </w:pict>
          </mc:Fallback>
        </mc:AlternateContent>
      </w:r>
    </w:p>
    <w:p w:rsidR="00527D6F" w:rsidRDefault="001D48F0" w:rsidP="00A902D8">
      <w:pPr>
        <w:rPr>
          <w:rFonts w:ascii="Times New Roman" w:eastAsia="Times New Roman" w:hAnsi="Times New Roman"/>
        </w:rPr>
      </w:pPr>
      <w:r>
        <w:rPr>
          <w:rFonts w:ascii="Cambria" w:eastAsia="Cambria" w:hAnsi="Cambria"/>
          <w:i/>
          <w:noProof/>
          <w:sz w:val="1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14605</wp:posOffset>
                </wp:positionV>
                <wp:extent cx="6203950" cy="0"/>
                <wp:effectExtent l="15240" t="8255" r="10160" b="10795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3950" cy="0"/>
                        </a:xfrm>
                        <a:prstGeom prst="line">
                          <a:avLst/>
                        </a:prstGeom>
                        <a:noFill/>
                        <a:ln w="162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6371B" id="Line 67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5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YZEwIAACoEAAAOAAAAZHJzL2Uyb0RvYy54bWysU8GO2yAQvVfqPyDfE9tZrzex4qwqO+kl&#10;7Uba7QcQwDEqBgQkTlT13zsQO8q2l6qqD3hgZh5v5g3L53Mn0IkZy5Uso3SaRIhJoiiXhzL69raZ&#10;zCNkHZYUCyVZGV2YjZ5XHz8se12wmWqVoMwgAJG26HUZtc7pIo4taVmH7VRpJsHZKNNhB1tziKnB&#10;PaB3Ip4lSR73ylBtFGHWwml9dUargN80jLiXprHMIVFGwM2F1YR179d4tcTFwWDdcjLQwP/AosNc&#10;wqU3qBo7jI6G/wHVcWKUVY2bEtXFqmk4YaEGqCZNfqvmtcWahVqgOVbf2mT/Hyz5etoZxCloFyGJ&#10;O5BoyyVD+ZNvTa9tARGV3BlfHDnLV71V5LtFUlUtlgcWKL5dNOSlPiN+l+I3VsMF+/6LohCDj06F&#10;Pp0b03lI6AA6BzkuNznY2SECh/kseVg8gmpk9MW4GBO1se4zUx3yRhkJIB2A8WlrnSeCizHE3yPV&#10;hgsR1BYS9cA2n83TkGGV4NR7fZw1h30lDDphPzDhC2WB5z7MqKOkAa1lmK4H22EurjbcLqTHg1qA&#10;z2BdJ+LHIlms5+t5Nslm+XqSJXU9+bSpskm+SZ8e64e6qur0p6eWZkXLKWXSsxunM83+Tv3hnVzn&#10;6jaftz7E79FDw4Ds+A+kg5hev+sk7BW97MwoMgxkCB4ej5/4+z3Y90989QsAAP//AwBQSwMEFAAG&#10;AAgAAAAhAG2Q70fZAAAABQEAAA8AAABkcnMvZG93bnJldi54bWxMjsFOwzAQRO9I/IO1SNyoQytC&#10;G+JUgECVOFRq6Ads4yWJiNdp7Lbp37P0AsenGc28fDm6Th1pCK1nA/eTBBRx5W3LtYHt5/vdHFSI&#10;yBY7z2TgTAGWxfVVjpn1J97QsYy1khEOGRpoYuwzrUPVkMMw8T2xZF9+cBgFh1rbAU8y7jo9TZJU&#10;O2xZHhrs6bWh6rs8OAMv+4Dl23rrHh/WH9yeK9ys0r0xtzfj8xOoSGP8K8OvvqhDIU47f2AbVGcg&#10;XUjRwHQGStLFfCa8u7Aucv3fvvgBAAD//wMAUEsBAi0AFAAGAAgAAAAhALaDOJL+AAAA4QEAABMA&#10;AAAAAAAAAAAAAAAAAAAAAFtDb250ZW50X1R5cGVzXS54bWxQSwECLQAUAAYACAAAACEAOP0h/9YA&#10;AACUAQAACwAAAAAAAAAAAAAAAAAvAQAAX3JlbHMvLnJlbHNQSwECLQAUAAYACAAAACEAoHhmGRMC&#10;AAAqBAAADgAAAAAAAAAAAAAAAAAuAgAAZHJzL2Uyb0RvYy54bWxQSwECLQAUAAYACAAAACEAbZDv&#10;R9kAAAAFAQAADwAAAAAAAAAAAAAAAABtBAAAZHJzL2Rvd25yZXYueG1sUEsFBgAAAAAEAAQA8wAA&#10;AHMFAAAAAA==&#10;" strokeweight=".45225mm"/>
            </w:pict>
          </mc:Fallback>
        </mc:AlternateContent>
      </w:r>
    </w:p>
    <w:p w:rsidR="00A902D8" w:rsidRPr="00527D6F" w:rsidRDefault="00A902D8" w:rsidP="00D606FE">
      <w:pPr>
        <w:spacing w:before="120" w:after="120"/>
        <w:rPr>
          <w:rFonts w:eastAsia="Times New Roman"/>
        </w:rPr>
      </w:pPr>
    </w:p>
    <w:p w:rsidR="00AC473A" w:rsidRDefault="00AC473A" w:rsidP="00D606FE">
      <w:pPr>
        <w:spacing w:before="120" w:after="120"/>
        <w:jc w:val="both"/>
        <w:rPr>
          <w:rFonts w:eastAsia="Times New Roman"/>
        </w:rPr>
      </w:pPr>
    </w:p>
    <w:p w:rsidR="00AC473A" w:rsidRPr="00AC473A" w:rsidRDefault="00A902D8" w:rsidP="00AC473A">
      <w:pPr>
        <w:spacing w:before="120" w:after="24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lastRenderedPageBreak/>
        <w:t>Objaśnienia:</w:t>
      </w:r>
    </w:p>
    <w:p w:rsidR="00A902D8" w:rsidRPr="00AC473A" w:rsidRDefault="00A902D8" w:rsidP="00527D6F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2"/>
        </w:rPr>
      </w:pPr>
      <w:r w:rsidRPr="00AC473A">
        <w:rPr>
          <w:sz w:val="22"/>
        </w:rPr>
        <w:t xml:space="preserve">Producent bądź jego upoważniony przedstawiciel są uprawnieni do skorzystania z procedury wskazanej </w:t>
      </w:r>
      <w:r w:rsidRPr="00AC473A">
        <w:rPr>
          <w:b/>
          <w:sz w:val="22"/>
        </w:rPr>
        <w:t xml:space="preserve">w </w:t>
      </w:r>
      <w:r w:rsidRPr="00AC473A">
        <w:rPr>
          <w:rFonts w:cs="Times New Roman"/>
          <w:b/>
          <w:sz w:val="22"/>
        </w:rPr>
        <w:t>§</w:t>
      </w:r>
      <w:r w:rsidRPr="00AC473A">
        <w:rPr>
          <w:b/>
          <w:sz w:val="22"/>
        </w:rPr>
        <w:t xml:space="preserve"> 22 rozporządzenia 720</w:t>
      </w:r>
      <w:r w:rsidR="00D606FE" w:rsidRPr="00AC473A">
        <w:rPr>
          <w:sz w:val="22"/>
        </w:rPr>
        <w:t>.</w:t>
      </w:r>
    </w:p>
    <w:p w:rsidR="00A902D8" w:rsidRPr="00AC473A" w:rsidRDefault="00A902D8" w:rsidP="00527D6F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>Podmiot zamawiający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>/ wykonawca modernizacji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>/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>inwestor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>/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>importer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>/ zarządca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>/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>przewoźnik kolejowy użytkownik bocznicy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>/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 xml:space="preserve">dysponent – są podmiotami uprawnionymi do sporządzania deklaracji zgodności z typem w oparciu </w:t>
      </w:r>
      <w:r w:rsidRPr="00AC473A">
        <w:rPr>
          <w:rFonts w:eastAsia="Times New Roman"/>
          <w:b/>
          <w:sz w:val="22"/>
        </w:rPr>
        <w:t xml:space="preserve">o </w:t>
      </w:r>
      <w:r w:rsidRPr="00AC473A">
        <w:rPr>
          <w:rFonts w:eastAsia="Times New Roman" w:cs="Times New Roman"/>
          <w:b/>
          <w:sz w:val="22"/>
        </w:rPr>
        <w:t>§</w:t>
      </w:r>
      <w:r w:rsidRPr="00AC473A">
        <w:rPr>
          <w:rFonts w:eastAsia="Times New Roman"/>
          <w:b/>
          <w:sz w:val="22"/>
        </w:rPr>
        <w:t xml:space="preserve"> 23 rozporządzenia 720</w:t>
      </w:r>
      <w:r w:rsidRPr="00AC473A">
        <w:rPr>
          <w:rFonts w:eastAsia="Times New Roman"/>
          <w:sz w:val="22"/>
        </w:rPr>
        <w:t>. Oznacza to, iż w ramach procedury oceny zgodności z typem</w:t>
      </w:r>
      <w:r w:rsidR="00D606FE" w:rsidRPr="00AC473A">
        <w:rPr>
          <w:rFonts w:eastAsia="Times New Roman"/>
          <w:sz w:val="22"/>
        </w:rPr>
        <w:t>, podmioty te</w:t>
      </w:r>
      <w:r w:rsidRPr="00AC473A">
        <w:rPr>
          <w:rFonts w:eastAsia="Times New Roman"/>
          <w:sz w:val="22"/>
        </w:rPr>
        <w:t xml:space="preserve"> powinny</w:t>
      </w:r>
      <w:r w:rsidR="00D606FE" w:rsidRPr="00AC473A">
        <w:rPr>
          <w:rFonts w:eastAsia="Times New Roman"/>
          <w:sz w:val="22"/>
        </w:rPr>
        <w:t xml:space="preserve"> </w:t>
      </w:r>
      <w:r w:rsidRPr="00AC473A">
        <w:rPr>
          <w:rFonts w:eastAsia="Times New Roman"/>
          <w:sz w:val="22"/>
        </w:rPr>
        <w:t xml:space="preserve">zaangażować jednostkę organizacyjną, o której mowa </w:t>
      </w:r>
      <w:r w:rsidR="00AC473A">
        <w:rPr>
          <w:rFonts w:eastAsia="Times New Roman"/>
          <w:sz w:val="22"/>
        </w:rPr>
        <w:br w:type="textWrapping" w:clear="all"/>
      </w:r>
      <w:r w:rsidRPr="00AC473A">
        <w:rPr>
          <w:rFonts w:eastAsia="Times New Roman"/>
          <w:sz w:val="22"/>
        </w:rPr>
        <w:t>w art. 22g ust. 9 ustawy o transporcie kolejowym. Dopiero po wystawieniu przez tę jednostkę</w:t>
      </w:r>
      <w:r w:rsidR="00D606FE" w:rsidRPr="00AC473A">
        <w:rPr>
          <w:rFonts w:eastAsia="Times New Roman"/>
          <w:sz w:val="22"/>
        </w:rPr>
        <w:t xml:space="preserve"> certyfikatu zgodności z typem, </w:t>
      </w:r>
      <w:r w:rsidRPr="00AC473A">
        <w:rPr>
          <w:rFonts w:eastAsia="Times New Roman"/>
          <w:sz w:val="22"/>
        </w:rPr>
        <w:t>mogą</w:t>
      </w:r>
      <w:r w:rsidR="00D606FE" w:rsidRPr="00AC473A">
        <w:rPr>
          <w:rFonts w:eastAsia="Times New Roman"/>
          <w:sz w:val="22"/>
        </w:rPr>
        <w:t xml:space="preserve"> one</w:t>
      </w:r>
      <w:r w:rsidRPr="00AC473A">
        <w:rPr>
          <w:rFonts w:eastAsia="Times New Roman"/>
          <w:sz w:val="22"/>
        </w:rPr>
        <w:t xml:space="preserve"> wystawić deklarację zgodności z typem.</w:t>
      </w:r>
    </w:p>
    <w:p w:rsidR="000E4772" w:rsidRPr="00AC473A" w:rsidRDefault="007565D6" w:rsidP="00527D6F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>Określenie numeru identyfikacyjnego (numeru fabrycznego) jest kluczowe z punktu widzenia identyfikowalności wprowadzani</w:t>
      </w:r>
      <w:r w:rsidR="00223128" w:rsidRPr="00AC473A">
        <w:rPr>
          <w:rFonts w:eastAsia="Times New Roman"/>
          <w:sz w:val="22"/>
        </w:rPr>
        <w:t>a</w:t>
      </w:r>
      <w:r w:rsidRPr="00AC473A">
        <w:rPr>
          <w:rFonts w:eastAsia="Times New Roman"/>
          <w:sz w:val="22"/>
        </w:rPr>
        <w:t xml:space="preserve"> do eksploatacji zgodnego z typem wyrobu. Jeżeli deklaracja dotyczy więcej niż jednego wyrobu zasadne jest również podanie </w:t>
      </w:r>
      <w:r w:rsidRPr="00AC473A">
        <w:rPr>
          <w:rFonts w:eastAsia="Times New Roman"/>
          <w:b/>
          <w:sz w:val="22"/>
        </w:rPr>
        <w:t>liczby sztuk</w:t>
      </w:r>
      <w:r w:rsidR="00CA53F3" w:rsidRPr="00AC473A">
        <w:rPr>
          <w:rFonts w:eastAsia="Times New Roman"/>
          <w:b/>
          <w:sz w:val="22"/>
        </w:rPr>
        <w:t xml:space="preserve"> (bądź partii)</w:t>
      </w:r>
      <w:r w:rsidR="00CA53F3" w:rsidRPr="00AC473A">
        <w:rPr>
          <w:rFonts w:eastAsia="Times New Roman"/>
          <w:sz w:val="22"/>
        </w:rPr>
        <w:t xml:space="preserve"> wyrobu objętego </w:t>
      </w:r>
      <w:r w:rsidRPr="00AC473A">
        <w:rPr>
          <w:rFonts w:eastAsia="Times New Roman"/>
          <w:sz w:val="22"/>
        </w:rPr>
        <w:t xml:space="preserve">deklaracją </w:t>
      </w:r>
      <w:r w:rsidR="00CA53F3" w:rsidRPr="00AC473A">
        <w:rPr>
          <w:rFonts w:eastAsia="Times New Roman"/>
          <w:sz w:val="22"/>
        </w:rPr>
        <w:t>zgodności z typem.</w:t>
      </w:r>
      <w:r w:rsidR="00D606FE" w:rsidRPr="00AC473A">
        <w:rPr>
          <w:rFonts w:eastAsia="Times New Roman"/>
          <w:sz w:val="22"/>
        </w:rPr>
        <w:t xml:space="preserve"> </w:t>
      </w:r>
    </w:p>
    <w:p w:rsidR="000E4772" w:rsidRPr="00AC473A" w:rsidRDefault="00D606FE" w:rsidP="000E4772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 xml:space="preserve">Sugerowane jest również </w:t>
      </w:r>
      <w:r w:rsidRPr="00AC473A">
        <w:rPr>
          <w:rFonts w:eastAsia="Times New Roman"/>
          <w:b/>
          <w:sz w:val="22"/>
        </w:rPr>
        <w:t>wskazanie miejsca zabudowy</w:t>
      </w:r>
      <w:r w:rsidRPr="00AC473A">
        <w:rPr>
          <w:rFonts w:eastAsia="Times New Roman"/>
          <w:sz w:val="22"/>
        </w:rPr>
        <w:t xml:space="preserve"> budowli/urządzenia, którego dotyczy deklaracja zgodności z typem. </w:t>
      </w:r>
      <w:r w:rsidR="000E4772" w:rsidRPr="00AC473A">
        <w:rPr>
          <w:rFonts w:eastAsia="Times New Roman"/>
          <w:sz w:val="22"/>
        </w:rPr>
        <w:t xml:space="preserve">W szczególności w przypadku zabudowy systemów SRK: urządzeń stacyjnych, urządzeń blokad liniowych, także urządzeń zabezpieczenia ruchu na przejazdach kolejowo-drogowych – czyli urządzeń instalowanych w terenie na podstawie indywidualnego projektu. </w:t>
      </w:r>
      <w:r w:rsidR="00AC473A">
        <w:rPr>
          <w:rFonts w:eastAsia="Times New Roman"/>
          <w:sz w:val="22"/>
        </w:rPr>
        <w:br w:type="textWrapping" w:clear="all"/>
      </w:r>
      <w:r w:rsidR="000E4772" w:rsidRPr="00AC473A">
        <w:rPr>
          <w:rFonts w:eastAsia="Times New Roman"/>
          <w:sz w:val="22"/>
        </w:rPr>
        <w:t xml:space="preserve">Z deklaracji zgodności z typem powinno jasno wynikać, że dotyczy ona egzemplarza zabudowanego </w:t>
      </w:r>
      <w:r w:rsidR="00AC473A">
        <w:rPr>
          <w:rFonts w:eastAsia="Times New Roman"/>
          <w:sz w:val="22"/>
        </w:rPr>
        <w:br w:type="textWrapping" w:clear="all"/>
      </w:r>
      <w:r w:rsidR="000E4772" w:rsidRPr="00AC473A">
        <w:rPr>
          <w:rFonts w:eastAsia="Times New Roman"/>
          <w:sz w:val="22"/>
        </w:rPr>
        <w:t xml:space="preserve">w konkretnej lokalizacji i że system urządzeń w tej lokalizacji spełnia wszystkie wymagania, wynikające z dokumentacji związanej z danym świadectwem dopuszczenia do eksploatacji, przykładowy zapis </w:t>
      </w:r>
      <w:r w:rsidR="00AC473A">
        <w:rPr>
          <w:rFonts w:eastAsia="Times New Roman"/>
          <w:sz w:val="22"/>
        </w:rPr>
        <w:br w:type="textWrapping" w:clear="all"/>
      </w:r>
      <w:r w:rsidR="000E4772" w:rsidRPr="00AC473A">
        <w:rPr>
          <w:rFonts w:eastAsia="Times New Roman"/>
          <w:sz w:val="22"/>
        </w:rPr>
        <w:t xml:space="preserve">w deklaracji zgodności z typem: „system urządzeń XXXX </w:t>
      </w:r>
      <w:r w:rsidR="000E4772" w:rsidRPr="00AC473A">
        <w:rPr>
          <w:rFonts w:eastAsia="Times New Roman"/>
          <w:b/>
          <w:sz w:val="22"/>
        </w:rPr>
        <w:t>zabudowany</w:t>
      </w:r>
      <w:r w:rsidR="000E4772" w:rsidRPr="00AC473A">
        <w:rPr>
          <w:rFonts w:eastAsia="Times New Roman"/>
          <w:sz w:val="22"/>
        </w:rPr>
        <w:t xml:space="preserve"> na stacji………”.</w:t>
      </w:r>
    </w:p>
    <w:p w:rsidR="001432EF" w:rsidRPr="00AC473A" w:rsidRDefault="001432EF" w:rsidP="00527D6F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 xml:space="preserve">W przypadkach opisywanych w Rekomendacji nr 2, należy przywołać znajdujące zastosowanie świadectwo dopuszczenia do eksploatacji typu. W przypadku, gdy deklaracja zgodności z typem sporządzana jest np. dla szyny kolejowej w oparciu o świadectwo wydane dla toru kolejowego – przywołać należy to świadectwo. W odwrotnej sytuacji, tj. gdy dochodzi do integracji elementów objętych różnymi świadectwami dopuszczania do eksploatacji typu w jeden system – przywołać należy w tym punkcie wszystkie świadectwa będące punktem odniesienia. </w:t>
      </w:r>
    </w:p>
    <w:p w:rsidR="00CA53F3" w:rsidRPr="00AC473A" w:rsidRDefault="00CA53F3" w:rsidP="00527D6F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 xml:space="preserve">Procedurę oceny zgodności z typem w oparciu </w:t>
      </w:r>
      <w:r w:rsidR="00952924" w:rsidRPr="00AC473A">
        <w:rPr>
          <w:rFonts w:eastAsia="Times New Roman"/>
          <w:sz w:val="22"/>
        </w:rPr>
        <w:t xml:space="preserve">o moduły oceny zgodności C, C1, C2, D, E lub F – może przeprowadzić producent, bądź jego upoważniony przedstawiciel. Należy zaznaczyć, iż w zależności </w:t>
      </w:r>
      <w:r w:rsidR="00D606FE" w:rsidRPr="00AC473A">
        <w:rPr>
          <w:rFonts w:eastAsia="Times New Roman"/>
          <w:sz w:val="22"/>
        </w:rPr>
        <w:br w:type="textWrapping" w:clear="all"/>
      </w:r>
      <w:r w:rsidR="00952924" w:rsidRPr="00AC473A">
        <w:rPr>
          <w:rFonts w:eastAsia="Times New Roman"/>
          <w:sz w:val="22"/>
        </w:rPr>
        <w:t xml:space="preserve">od wybranego modułu oceny zgodności, </w:t>
      </w:r>
      <w:r w:rsidR="00952924" w:rsidRPr="00AC473A">
        <w:rPr>
          <w:rFonts w:eastAsia="Times New Roman"/>
          <w:b/>
          <w:sz w:val="22"/>
        </w:rPr>
        <w:t>procedura ta może zostać przeprowadzona przez producenta samodzielnie (moduł oceny zgodności „C”) lub z udziałem jednostki organizacyjnej</w:t>
      </w:r>
      <w:r w:rsidR="00952924" w:rsidRPr="00AC473A">
        <w:rPr>
          <w:rFonts w:eastAsia="Times New Roman"/>
          <w:sz w:val="22"/>
        </w:rPr>
        <w:t xml:space="preserve">, </w:t>
      </w:r>
      <w:r w:rsidR="00AC473A">
        <w:rPr>
          <w:rFonts w:eastAsia="Times New Roman"/>
          <w:sz w:val="22"/>
        </w:rPr>
        <w:br w:type="textWrapping" w:clear="all"/>
      </w:r>
      <w:r w:rsidR="00952924" w:rsidRPr="00AC473A">
        <w:rPr>
          <w:rFonts w:eastAsia="Times New Roman"/>
          <w:sz w:val="22"/>
        </w:rPr>
        <w:t>o której mowa w art. 22g ust. 9 ustawy o transporcie kolejowym (moduły oceny zgodności: C1, C2, D, E, F).</w:t>
      </w:r>
    </w:p>
    <w:p w:rsidR="00952924" w:rsidRPr="00AC473A" w:rsidRDefault="00952924" w:rsidP="00527D6F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>badania techniczne przeprowadzone przez jednostkę organizacyjną</w:t>
      </w:r>
      <w:r w:rsidR="000A082B" w:rsidRPr="00AC473A">
        <w:rPr>
          <w:rFonts w:eastAsia="Times New Roman"/>
          <w:sz w:val="22"/>
        </w:rPr>
        <w:t>, o której mowa w art. 22g ust. 9 ustawy o transporcie kolejowym,</w:t>
      </w:r>
      <w:r w:rsidRPr="00AC473A">
        <w:rPr>
          <w:rFonts w:eastAsia="Times New Roman"/>
          <w:sz w:val="22"/>
        </w:rPr>
        <w:t xml:space="preserve"> w celu dokonania oceny zgodności z typem – wymagane </w:t>
      </w:r>
      <w:r w:rsidR="00AC473A">
        <w:rPr>
          <w:rFonts w:eastAsia="Times New Roman"/>
          <w:sz w:val="22"/>
        </w:rPr>
        <w:br w:type="textWrapping" w:clear="all"/>
      </w:r>
      <w:r w:rsidRPr="00AC473A">
        <w:rPr>
          <w:rFonts w:eastAsia="Times New Roman"/>
          <w:sz w:val="22"/>
        </w:rPr>
        <w:t>są w przypadku przeprowadzania procedury oceny zgodności z typem przez podmiot zamawiający / wykonawcę modernizacji / inwestora/importera / zarządcę/przewoźnika kolejowego / użytkownika bocznicy / dysponenta</w:t>
      </w:r>
      <w:r w:rsidR="00D606FE" w:rsidRPr="00AC473A">
        <w:rPr>
          <w:rFonts w:eastAsia="Times New Roman"/>
          <w:sz w:val="22"/>
        </w:rPr>
        <w:t>.</w:t>
      </w:r>
      <w:r w:rsidRPr="00AC473A">
        <w:rPr>
          <w:rFonts w:eastAsia="Times New Roman"/>
          <w:sz w:val="22"/>
        </w:rPr>
        <w:t xml:space="preserve"> </w:t>
      </w:r>
    </w:p>
    <w:p w:rsidR="00695D2B" w:rsidRPr="00AC473A" w:rsidRDefault="00C22ACB" w:rsidP="00527D6F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>Warunki techniczne eksploatacji powinny zostać określone poprzez przywołanie</w:t>
      </w:r>
      <w:r w:rsidR="00D606FE" w:rsidRPr="00AC473A">
        <w:rPr>
          <w:rFonts w:eastAsia="Times New Roman"/>
          <w:sz w:val="22"/>
        </w:rPr>
        <w:t xml:space="preserve"> stosownej</w:t>
      </w:r>
      <w:r w:rsidRPr="00AC473A">
        <w:rPr>
          <w:rFonts w:eastAsia="Times New Roman"/>
          <w:sz w:val="22"/>
        </w:rPr>
        <w:t xml:space="preserve"> dokumentacji technicznej wyrobu (np. WTWiO, DTR, Instrukcji Montażu</w:t>
      </w:r>
      <w:r w:rsidR="00D606FE" w:rsidRPr="00AC473A">
        <w:rPr>
          <w:rFonts w:eastAsia="Times New Roman"/>
          <w:sz w:val="22"/>
        </w:rPr>
        <w:t>, etc.</w:t>
      </w:r>
      <w:r w:rsidRPr="00AC473A">
        <w:rPr>
          <w:rFonts w:eastAsia="Times New Roman"/>
          <w:sz w:val="22"/>
        </w:rPr>
        <w:t xml:space="preserve">), </w:t>
      </w:r>
      <w:r w:rsidRPr="00AC473A">
        <w:rPr>
          <w:rFonts w:eastAsia="Times New Roman"/>
          <w:b/>
          <w:sz w:val="22"/>
        </w:rPr>
        <w:t xml:space="preserve">wraz ze stosownym oznaczeniem numerów dokumentów oraz podaniem aktualnej </w:t>
      </w:r>
      <w:r w:rsidR="00D606FE" w:rsidRPr="00AC473A">
        <w:rPr>
          <w:rFonts w:eastAsia="Times New Roman"/>
          <w:b/>
          <w:sz w:val="22"/>
        </w:rPr>
        <w:t>ich</w:t>
      </w:r>
      <w:r w:rsidRPr="00AC473A">
        <w:rPr>
          <w:rFonts w:eastAsia="Times New Roman"/>
          <w:b/>
          <w:sz w:val="22"/>
        </w:rPr>
        <w:t xml:space="preserve"> wersji (bądź ostatniej korekty).</w:t>
      </w:r>
      <w:r w:rsidRPr="00AC473A">
        <w:rPr>
          <w:rFonts w:eastAsia="Times New Roman"/>
          <w:sz w:val="22"/>
        </w:rPr>
        <w:t xml:space="preserve"> W </w:t>
      </w:r>
      <w:r w:rsidR="00283355" w:rsidRPr="00AC473A">
        <w:rPr>
          <w:rFonts w:eastAsia="Times New Roman"/>
          <w:sz w:val="22"/>
        </w:rPr>
        <w:t xml:space="preserve">przypadku </w:t>
      </w:r>
      <w:r w:rsidRPr="00AC473A">
        <w:rPr>
          <w:rFonts w:eastAsia="Times New Roman"/>
          <w:sz w:val="22"/>
        </w:rPr>
        <w:t xml:space="preserve">jeżeli dokumentacja </w:t>
      </w:r>
      <w:r w:rsidRPr="00AC473A">
        <w:rPr>
          <w:rFonts w:eastAsia="Times New Roman"/>
          <w:b/>
          <w:sz w:val="22"/>
        </w:rPr>
        <w:t>podlegała aktualizacji</w:t>
      </w:r>
      <w:r w:rsidRPr="00AC473A">
        <w:rPr>
          <w:rFonts w:eastAsia="Times New Roman"/>
          <w:sz w:val="22"/>
        </w:rPr>
        <w:t>, w punkcie tym</w:t>
      </w:r>
      <w:r w:rsidR="0057730B" w:rsidRPr="00AC473A">
        <w:rPr>
          <w:rFonts w:eastAsia="Times New Roman"/>
          <w:sz w:val="22"/>
        </w:rPr>
        <w:t xml:space="preserve"> należy odnotować również dokumenty potwierdzające przeprowadzenie</w:t>
      </w:r>
      <w:r w:rsidRPr="00AC473A">
        <w:rPr>
          <w:rFonts w:eastAsia="Times New Roman"/>
          <w:sz w:val="22"/>
        </w:rPr>
        <w:t xml:space="preserve"> </w:t>
      </w:r>
      <w:r w:rsidR="0057730B" w:rsidRPr="00AC473A">
        <w:rPr>
          <w:rFonts w:eastAsia="Times New Roman"/>
          <w:sz w:val="22"/>
        </w:rPr>
        <w:t xml:space="preserve">zmiany zgodnie z procedurą wskazaną </w:t>
      </w:r>
      <w:r w:rsidR="00AC473A">
        <w:rPr>
          <w:rFonts w:eastAsia="Times New Roman"/>
          <w:sz w:val="22"/>
        </w:rPr>
        <w:br w:type="textWrapping" w:clear="all"/>
      </w:r>
      <w:r w:rsidR="0057730B" w:rsidRPr="00AC473A">
        <w:rPr>
          <w:rFonts w:eastAsia="Times New Roman"/>
          <w:sz w:val="22"/>
        </w:rPr>
        <w:t>w Rozporządzeniu wykonawczym Komisji Nr 402/2013 z dnia 30 kwietnia 2013 r. w sprawie wspólnej metody oceny bezpieczeństwa w zakresie wyceny i oceny ryzyka i uchylającym rozporządzenie (WE) nr 352/2009 (Dz. Urz. UE L Nr 121 z 3 maja 2013 r., s. 8).</w:t>
      </w:r>
    </w:p>
    <w:p w:rsidR="0057730B" w:rsidRPr="00AC473A" w:rsidRDefault="0057730B" w:rsidP="005F41DD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 xml:space="preserve">Dobrą praktyką, zalecaną przez Prezesa UTK jest </w:t>
      </w:r>
      <w:r w:rsidRPr="00AC473A">
        <w:rPr>
          <w:rFonts w:eastAsia="Times New Roman"/>
          <w:b/>
          <w:sz w:val="22"/>
        </w:rPr>
        <w:t>załączenie do deklaracji zgodności z typem wykazu właściwych specyfikacji i dokumentów normalizacyjnych, które dane urządzenie/budowla spełnia</w:t>
      </w:r>
      <w:r w:rsidRPr="00AC473A">
        <w:rPr>
          <w:rFonts w:eastAsia="Times New Roman"/>
          <w:sz w:val="22"/>
        </w:rPr>
        <w:t xml:space="preserve">. Postulowanym działaniem jest wskazywanie konkretnych </w:t>
      </w:r>
      <w:r w:rsidRPr="00AC473A">
        <w:rPr>
          <w:rFonts w:eastAsia="Times New Roman"/>
          <w:b/>
          <w:sz w:val="22"/>
        </w:rPr>
        <w:t>norm zharmonizowanych wraz z ich datowaniem.</w:t>
      </w:r>
      <w:r w:rsidR="005F41DD" w:rsidRPr="00AC473A">
        <w:rPr>
          <w:rFonts w:eastAsia="Times New Roman"/>
          <w:b/>
          <w:sz w:val="22"/>
        </w:rPr>
        <w:t xml:space="preserve"> Zalec</w:t>
      </w:r>
      <w:r w:rsidR="00145273" w:rsidRPr="00AC473A">
        <w:rPr>
          <w:rFonts w:eastAsia="Times New Roman"/>
          <w:b/>
          <w:sz w:val="22"/>
        </w:rPr>
        <w:t>a</w:t>
      </w:r>
      <w:r w:rsidR="005F41DD" w:rsidRPr="00AC473A">
        <w:rPr>
          <w:rFonts w:eastAsia="Times New Roman"/>
          <w:b/>
          <w:sz w:val="22"/>
        </w:rPr>
        <w:t xml:space="preserve">ne jest jednocześnie, aby normy te korespondowały z tymi wskazanymi w Liście Prezesa Urzędu Transportu Kolejowego w sprawie właściwych krajowych specyfikacji technicznych </w:t>
      </w:r>
      <w:r w:rsidR="00AC473A">
        <w:rPr>
          <w:rFonts w:eastAsia="Times New Roman"/>
          <w:b/>
          <w:sz w:val="22"/>
        </w:rPr>
        <w:br w:type="textWrapping" w:clear="all"/>
      </w:r>
      <w:r w:rsidR="005F41DD" w:rsidRPr="00AC473A">
        <w:rPr>
          <w:rFonts w:eastAsia="Times New Roman"/>
          <w:b/>
          <w:sz w:val="22"/>
        </w:rPr>
        <w:lastRenderedPageBreak/>
        <w:t>i dokumentów normalizacyjnych, których zastosowanie umożliwia spełnienie zasadniczych wymagań dotyczących interoperacyjności systemu kolei, w aktualnym wydaniu z 19 stycznia 2017 r.</w:t>
      </w:r>
    </w:p>
    <w:p w:rsidR="0028776D" w:rsidRPr="00AC473A" w:rsidRDefault="0028776D" w:rsidP="0028776D">
      <w:pPr>
        <w:spacing w:before="120" w:after="120"/>
        <w:ind w:left="7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>Załącznikiem do deklaracji powinna być również kopia świadectwa dopuszczania do eksploatacji typu.</w:t>
      </w:r>
    </w:p>
    <w:p w:rsidR="0028776D" w:rsidRPr="00AC473A" w:rsidRDefault="0028776D" w:rsidP="0028776D">
      <w:pPr>
        <w:spacing w:before="120" w:after="120"/>
        <w:ind w:left="7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 xml:space="preserve">W przypadku, gdy deklaracja wydawana jest w oparciu o moduł wymagający udziału jednostki, </w:t>
      </w:r>
      <w:r w:rsidR="00AC473A">
        <w:rPr>
          <w:rFonts w:eastAsia="Times New Roman"/>
          <w:sz w:val="22"/>
        </w:rPr>
        <w:br w:type="textWrapping" w:clear="all"/>
      </w:r>
      <w:r w:rsidRPr="00AC473A">
        <w:rPr>
          <w:rFonts w:eastAsia="Times New Roman"/>
          <w:sz w:val="22"/>
        </w:rPr>
        <w:t xml:space="preserve">o której mowa wart. 22g ust 9. </w:t>
      </w:r>
      <w:r w:rsidR="00756CFF">
        <w:rPr>
          <w:rFonts w:eastAsia="Times New Roman"/>
          <w:sz w:val="22"/>
        </w:rPr>
        <w:t>U</w:t>
      </w:r>
      <w:r w:rsidRPr="00AC473A">
        <w:rPr>
          <w:rFonts w:eastAsia="Times New Roman"/>
          <w:sz w:val="22"/>
        </w:rPr>
        <w:t>stawy</w:t>
      </w:r>
      <w:r w:rsidR="00756CFF">
        <w:rPr>
          <w:rFonts w:eastAsia="Times New Roman"/>
          <w:sz w:val="22"/>
        </w:rPr>
        <w:t xml:space="preserve"> o transporcie kolejowym</w:t>
      </w:r>
      <w:r w:rsidRPr="00AC473A">
        <w:rPr>
          <w:rFonts w:eastAsia="Times New Roman"/>
          <w:sz w:val="22"/>
        </w:rPr>
        <w:t xml:space="preserve"> (tj. C1, C2, D, E lub F), bądź dokonywana jest na podstawie</w:t>
      </w:r>
      <w:r w:rsidRPr="00AC473A">
        <w:rPr>
          <w:sz w:val="22"/>
        </w:rPr>
        <w:t xml:space="preserve"> </w:t>
      </w:r>
      <w:r w:rsidRPr="00AC473A">
        <w:rPr>
          <w:rFonts w:eastAsia="Times New Roman"/>
          <w:sz w:val="22"/>
        </w:rPr>
        <w:t xml:space="preserve">badań technicznych przeprowadzanych przez jednostkę organizacyjną w celu dokonania oceny zgodności z typem – dokumenty sporządzone przez tę jednostkę, </w:t>
      </w:r>
      <w:r w:rsidR="00756CFF">
        <w:rPr>
          <w:rFonts w:eastAsia="Times New Roman"/>
          <w:b/>
          <w:sz w:val="22"/>
        </w:rPr>
        <w:t>w </w:t>
      </w:r>
      <w:r w:rsidRPr="00AC473A">
        <w:rPr>
          <w:rFonts w:eastAsia="Times New Roman"/>
          <w:b/>
          <w:sz w:val="22"/>
        </w:rPr>
        <w:t>szczególności certyfikat zgodności z typem,</w:t>
      </w:r>
      <w:r w:rsidRPr="00AC473A">
        <w:rPr>
          <w:rFonts w:eastAsia="Times New Roman"/>
          <w:sz w:val="22"/>
        </w:rPr>
        <w:t xml:space="preserve"> powinny również zostać załączone do deklaracji zgodności z typem.  </w:t>
      </w:r>
    </w:p>
    <w:p w:rsidR="0028776D" w:rsidRPr="00AC473A" w:rsidRDefault="0028776D" w:rsidP="00527D6F">
      <w:pPr>
        <w:numPr>
          <w:ilvl w:val="0"/>
          <w:numId w:val="1"/>
        </w:numPr>
        <w:spacing w:before="120" w:after="120"/>
        <w:jc w:val="both"/>
        <w:rPr>
          <w:rFonts w:eastAsia="Times New Roman"/>
          <w:sz w:val="22"/>
        </w:rPr>
      </w:pPr>
      <w:r w:rsidRPr="00AC473A">
        <w:rPr>
          <w:rFonts w:eastAsia="Times New Roman"/>
          <w:sz w:val="22"/>
        </w:rPr>
        <w:t>Deklaracja zgodności z typem powinna zostać podpisana przez osoby upoważnione zgodnie z KRS właściwym dla spółki</w:t>
      </w:r>
      <w:r w:rsidR="00097BCA" w:rsidRPr="00AC473A">
        <w:rPr>
          <w:rFonts w:eastAsia="Times New Roman"/>
          <w:sz w:val="22"/>
        </w:rPr>
        <w:t xml:space="preserve">. W przypadku podpisania przez inną osobę, konieczne jest posiadania stosowanego pełnomocnictwa uprawniającego do podpisywania dokumentu deklaracji w imieniu spółki. W takim przypadku dokument pełnomocnictwa powinien zostać załączony do deklaracji </w:t>
      </w:r>
      <w:r w:rsidR="00AC473A">
        <w:rPr>
          <w:rFonts w:eastAsia="Times New Roman"/>
          <w:sz w:val="22"/>
        </w:rPr>
        <w:br w:type="textWrapping" w:clear="all"/>
      </w:r>
      <w:r w:rsidR="00097BCA" w:rsidRPr="00AC473A">
        <w:rPr>
          <w:rFonts w:eastAsia="Times New Roman"/>
          <w:sz w:val="22"/>
        </w:rPr>
        <w:t xml:space="preserve">i odnotowany w wykazie załączników. </w:t>
      </w:r>
    </w:p>
    <w:p w:rsidR="0028776D" w:rsidRPr="00527D6F" w:rsidRDefault="0028776D" w:rsidP="00D606FE">
      <w:pPr>
        <w:spacing w:before="120" w:after="120"/>
        <w:ind w:left="720"/>
        <w:jc w:val="both"/>
        <w:rPr>
          <w:rFonts w:eastAsia="Times New Roman"/>
        </w:rPr>
      </w:pPr>
    </w:p>
    <w:sectPr w:rsidR="0028776D" w:rsidRPr="00527D6F" w:rsidSect="00AC4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38"/>
      <w:pgMar w:top="570" w:right="1026" w:bottom="1135" w:left="1020" w:header="0" w:footer="0" w:gutter="0"/>
      <w:cols w:space="0" w:equalWidth="0">
        <w:col w:w="98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CF7" w:rsidRDefault="00D92CF7" w:rsidP="001C0A71">
      <w:r>
        <w:separator/>
      </w:r>
    </w:p>
  </w:endnote>
  <w:endnote w:type="continuationSeparator" w:id="0">
    <w:p w:rsidR="00D92CF7" w:rsidRDefault="00D92CF7" w:rsidP="001C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20" w:rsidRDefault="000D6F2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20" w:rsidRDefault="000D6F2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20" w:rsidRDefault="000D6F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CF7" w:rsidRDefault="00D92CF7" w:rsidP="001C0A71">
      <w:r>
        <w:separator/>
      </w:r>
    </w:p>
  </w:footnote>
  <w:footnote w:type="continuationSeparator" w:id="0">
    <w:p w:rsidR="00D92CF7" w:rsidRDefault="00D92CF7" w:rsidP="001C0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20" w:rsidRDefault="000D6F2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20" w:rsidRDefault="000D6F2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F20" w:rsidRDefault="000D6F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C0E13"/>
    <w:multiLevelType w:val="hybridMultilevel"/>
    <w:tmpl w:val="5858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1B"/>
    <w:rsid w:val="00041E77"/>
    <w:rsid w:val="000619D4"/>
    <w:rsid w:val="00097BCA"/>
    <w:rsid w:val="000A082B"/>
    <w:rsid w:val="000D6F20"/>
    <w:rsid w:val="000E4772"/>
    <w:rsid w:val="00142D57"/>
    <w:rsid w:val="001432EF"/>
    <w:rsid w:val="00145273"/>
    <w:rsid w:val="00182C52"/>
    <w:rsid w:val="001C0A71"/>
    <w:rsid w:val="001D48F0"/>
    <w:rsid w:val="00223128"/>
    <w:rsid w:val="00283355"/>
    <w:rsid w:val="0028776D"/>
    <w:rsid w:val="002D3E7E"/>
    <w:rsid w:val="004B1A9B"/>
    <w:rsid w:val="004B4F2F"/>
    <w:rsid w:val="00527D6F"/>
    <w:rsid w:val="0055557B"/>
    <w:rsid w:val="0057730B"/>
    <w:rsid w:val="005D2AA0"/>
    <w:rsid w:val="005F41DD"/>
    <w:rsid w:val="005F4AFC"/>
    <w:rsid w:val="006261D9"/>
    <w:rsid w:val="00695D2B"/>
    <w:rsid w:val="007565D6"/>
    <w:rsid w:val="00756CFF"/>
    <w:rsid w:val="007A54F2"/>
    <w:rsid w:val="00867C1D"/>
    <w:rsid w:val="00952924"/>
    <w:rsid w:val="0099744F"/>
    <w:rsid w:val="00997E43"/>
    <w:rsid w:val="009B72E0"/>
    <w:rsid w:val="00A902D8"/>
    <w:rsid w:val="00AC473A"/>
    <w:rsid w:val="00AD1677"/>
    <w:rsid w:val="00AE1A26"/>
    <w:rsid w:val="00BB07FF"/>
    <w:rsid w:val="00C22ACB"/>
    <w:rsid w:val="00CA53F3"/>
    <w:rsid w:val="00CC6236"/>
    <w:rsid w:val="00D20F1B"/>
    <w:rsid w:val="00D606FE"/>
    <w:rsid w:val="00D92CF7"/>
    <w:rsid w:val="00E2603D"/>
    <w:rsid w:val="00EE6601"/>
    <w:rsid w:val="00F80D12"/>
    <w:rsid w:val="00FE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A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A71"/>
  </w:style>
  <w:style w:type="paragraph" w:styleId="Stopka">
    <w:name w:val="footer"/>
    <w:basedOn w:val="Normalny"/>
    <w:link w:val="StopkaZnak"/>
    <w:uiPriority w:val="99"/>
    <w:unhideWhenUsed/>
    <w:rsid w:val="001C0A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A71"/>
  </w:style>
  <w:style w:type="character" w:styleId="Odwoaniedokomentarza">
    <w:name w:val="annotation reference"/>
    <w:uiPriority w:val="99"/>
    <w:semiHidden/>
    <w:unhideWhenUsed/>
    <w:rsid w:val="009974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44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44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44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4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44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9744F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432EF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432EF"/>
  </w:style>
  <w:style w:type="character" w:styleId="Odwoanieprzypisukocowego">
    <w:name w:val="endnote reference"/>
    <w:uiPriority w:val="99"/>
    <w:semiHidden/>
    <w:unhideWhenUsed/>
    <w:rsid w:val="001432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A4913-8842-42C3-9384-5C1841EC1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6484</Characters>
  <Application>Microsoft Office Word</Application>
  <DocSecurity>0</DocSecurity>
  <Lines>98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2017-10-23T09:47:00Z</dcterms:created>
  <dcterms:modified xsi:type="dcterms:W3CDTF">2017-10-23T09:47:00Z</dcterms:modified>
</cp:coreProperties>
</file>